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92EAB" w:rsidRDefault="00F0292D">
      <w:pPr>
        <w:rPr>
          <w:b/>
          <w:sz w:val="56"/>
          <w:szCs w:val="56"/>
        </w:rPr>
      </w:pPr>
      <w:r w:rsidRPr="00F0292D">
        <w:rPr>
          <w:b/>
          <w:sz w:val="56"/>
          <w:szCs w:val="56"/>
        </w:rPr>
        <w:t>Wirusowe Zapalenie Wątroby typu A (</w:t>
      </w:r>
      <w:proofErr w:type="spellStart"/>
      <w:r w:rsidRPr="00F0292D">
        <w:rPr>
          <w:b/>
          <w:sz w:val="56"/>
          <w:szCs w:val="56"/>
        </w:rPr>
        <w:t>wzw</w:t>
      </w:r>
      <w:proofErr w:type="spellEnd"/>
      <w:r w:rsidRPr="00F0292D">
        <w:rPr>
          <w:b/>
          <w:sz w:val="56"/>
          <w:szCs w:val="56"/>
        </w:rPr>
        <w:t xml:space="preserve"> A)</w:t>
      </w:r>
    </w:p>
    <w:p w:rsidR="001538AC" w:rsidRPr="000208D2" w:rsidRDefault="001538AC">
      <w:pPr>
        <w:rPr>
          <w:i/>
        </w:rPr>
      </w:pPr>
    </w:p>
    <w:p w:rsidR="00F0292D" w:rsidRDefault="00F0292D">
      <w:r>
        <w:rPr>
          <w:b/>
        </w:rPr>
        <w:t>Etiologia.</w:t>
      </w:r>
      <w:r>
        <w:t xml:space="preserve"> </w:t>
      </w:r>
      <w:r w:rsidR="0081028B">
        <w:t>Wirus zapalenia wątroby typu A (HAV)</w:t>
      </w:r>
      <w:r w:rsidR="00D83B27">
        <w:t xml:space="preserve"> (Ryc.1 )</w:t>
      </w:r>
      <w:r w:rsidR="0081028B">
        <w:t>, z rodziny</w:t>
      </w:r>
      <w:r w:rsidR="0081028B" w:rsidRPr="0081028B">
        <w:rPr>
          <w:i/>
        </w:rPr>
        <w:t xml:space="preserve"> </w:t>
      </w:r>
      <w:proofErr w:type="spellStart"/>
      <w:r w:rsidR="0081028B" w:rsidRPr="0081028B">
        <w:rPr>
          <w:i/>
        </w:rPr>
        <w:t>Picornaviridae</w:t>
      </w:r>
      <w:proofErr w:type="spellEnd"/>
      <w:r w:rsidR="0081028B">
        <w:t xml:space="preserve">, rodzaju </w:t>
      </w:r>
      <w:proofErr w:type="spellStart"/>
      <w:r w:rsidR="0081028B" w:rsidRPr="0081028B">
        <w:rPr>
          <w:i/>
        </w:rPr>
        <w:t>Hepatovirus</w:t>
      </w:r>
      <w:proofErr w:type="spellEnd"/>
      <w:r w:rsidR="0081028B">
        <w:t xml:space="preserve">. Zidentyfikowanych jest 6 genotypów (I, II, III, IV,V, VI), przy czym zakażenia u ludzi najczęściej powodowane są przez genotypu I </w:t>
      </w:r>
      <w:proofErr w:type="spellStart"/>
      <w:r w:rsidR="0081028B">
        <w:t>i</w:t>
      </w:r>
      <w:proofErr w:type="spellEnd"/>
      <w:r w:rsidR="0081028B">
        <w:t xml:space="preserve"> III.</w:t>
      </w:r>
    </w:p>
    <w:p w:rsidR="00D83B27" w:rsidRDefault="00720E80"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35.75pt;height:334.5pt">
            <v:imagedata r:id="rId6" o:title="PHIL_2739_wirus"/>
          </v:shape>
        </w:pict>
      </w:r>
    </w:p>
    <w:p w:rsidR="00D83B27" w:rsidRPr="0081028B" w:rsidRDefault="00D83B27">
      <w:r>
        <w:t>Ryc.1 Wirus zapalenia wątroby typu A</w:t>
      </w:r>
      <w:r w:rsidR="00862696">
        <w:t xml:space="preserve"> (źródło: </w:t>
      </w:r>
      <w:r w:rsidR="00862696">
        <w:rPr>
          <w:rFonts w:ascii="Helvetica" w:hAnsi="Helvetica" w:cs="Helvetica"/>
          <w:color w:val="000000"/>
          <w:sz w:val="21"/>
          <w:szCs w:val="21"/>
          <w:shd w:val="clear" w:color="auto" w:fill="FFFFFF"/>
        </w:rPr>
        <w:t>CDC/ United Parcel Service (UPS))</w:t>
      </w:r>
    </w:p>
    <w:p w:rsidR="00F0292D" w:rsidRDefault="00F0292D" w:rsidP="00BF357E">
      <w:pPr>
        <w:jc w:val="both"/>
      </w:pPr>
      <w:r w:rsidRPr="007822D4">
        <w:rPr>
          <w:b/>
        </w:rPr>
        <w:t>Okres wylegania (od zakażenia do wystąpienia objawów</w:t>
      </w:r>
      <w:r>
        <w:t>).</w:t>
      </w:r>
      <w:r w:rsidR="003853DF">
        <w:t xml:space="preserve"> Średnio 28 dni (zakres od 15-50 dni)</w:t>
      </w:r>
      <w:r w:rsidR="00477469">
        <w:t>.</w:t>
      </w:r>
    </w:p>
    <w:p w:rsidR="00F0292D" w:rsidRDefault="00F0292D" w:rsidP="00BF357E">
      <w:pPr>
        <w:jc w:val="both"/>
      </w:pPr>
      <w:r w:rsidRPr="007822D4">
        <w:rPr>
          <w:b/>
        </w:rPr>
        <w:t>Objawy.</w:t>
      </w:r>
      <w:r>
        <w:t xml:space="preserve"> </w:t>
      </w:r>
      <w:r w:rsidR="003853DF">
        <w:t>Choroba może mieć przebieg bezobjawowy- zwłaszcza u małych dzieci, natomiast  u dorosłych z reguły charakteryzuje się nagłym początkiem i wyraźnymi objawami takimi jak:</w:t>
      </w:r>
      <w:r w:rsidR="003853DF" w:rsidRPr="003853DF">
        <w:t xml:space="preserve"> objawy grypopodobne (w pierwszym okresie) oraz objawy ze strony układu pokarmowego (zaburzenia </w:t>
      </w:r>
      <w:proofErr w:type="spellStart"/>
      <w:r w:rsidR="003853DF" w:rsidRPr="003853DF">
        <w:t>dyspeptyczne</w:t>
      </w:r>
      <w:proofErr w:type="spellEnd"/>
      <w:r w:rsidR="003853DF" w:rsidRPr="003853DF">
        <w:t>): odbijanie, zgaga, nudności, wzdęcia, uczucie wczesnej sytości, ciemny mocz, jak również żółtaczka (czyli zażółcenie skóry, bia</w:t>
      </w:r>
      <w:r w:rsidR="00D83B27">
        <w:t xml:space="preserve">łkówki oczu czy błon śluzowych), co jest najbardziej charakterystycznym objawem </w:t>
      </w:r>
      <w:proofErr w:type="spellStart"/>
      <w:r w:rsidR="00D83B27">
        <w:t>wzw</w:t>
      </w:r>
      <w:proofErr w:type="spellEnd"/>
      <w:r w:rsidR="00D83B27">
        <w:t xml:space="preserve"> A (</w:t>
      </w:r>
      <w:proofErr w:type="spellStart"/>
      <w:r w:rsidR="00D83B27">
        <w:t>Ryc</w:t>
      </w:r>
      <w:proofErr w:type="spellEnd"/>
      <w:r w:rsidR="00D83B27">
        <w:t xml:space="preserve"> 2.)</w:t>
      </w:r>
    </w:p>
    <w:p w:rsidR="00D83B27" w:rsidRDefault="00D83B27" w:rsidP="00BF357E">
      <w:pPr>
        <w:jc w:val="both"/>
      </w:pPr>
    </w:p>
    <w:p w:rsidR="00902B20" w:rsidRDefault="00720E80" w:rsidP="00BF357E">
      <w:pPr>
        <w:jc w:val="both"/>
      </w:pPr>
      <w:r>
        <w:lastRenderedPageBreak/>
        <w:pict>
          <v:shape id="_x0000_i1026" type="#_x0000_t75" style="width:461.25pt;height:331.5pt">
            <v:imagedata r:id="rId7" o:title="PHIL_2860_żółtaczka"/>
          </v:shape>
        </w:pict>
      </w:r>
    </w:p>
    <w:p w:rsidR="00D83B27" w:rsidRDefault="00D83B27" w:rsidP="00BF357E">
      <w:pPr>
        <w:jc w:val="both"/>
      </w:pPr>
      <w:r>
        <w:t xml:space="preserve">Ryc.2 Żółtaczka- czyli </w:t>
      </w:r>
      <w:r w:rsidRPr="003853DF">
        <w:t>zażółcenie skóry, bia</w:t>
      </w:r>
      <w:r>
        <w:t xml:space="preserve">łkówki oczu błon śluzowych- najbardziej charakterystyczny objaw </w:t>
      </w:r>
      <w:proofErr w:type="spellStart"/>
      <w:r>
        <w:t>wzw</w:t>
      </w:r>
      <w:proofErr w:type="spellEnd"/>
      <w:r>
        <w:t xml:space="preserve"> A.</w:t>
      </w:r>
      <w:r w:rsidR="00DA720B">
        <w:t xml:space="preserve"> (</w:t>
      </w:r>
      <w:proofErr w:type="spellStart"/>
      <w:r w:rsidR="00DA720B">
        <w:t>Żródło</w:t>
      </w:r>
      <w:proofErr w:type="spellEnd"/>
      <w:r w:rsidR="00DA720B">
        <w:t xml:space="preserve">: </w:t>
      </w:r>
      <w:r w:rsidR="00DA720B">
        <w:rPr>
          <w:rFonts w:ascii="Helvetica" w:hAnsi="Helvetica" w:cs="Helvetica"/>
          <w:color w:val="000000"/>
          <w:sz w:val="21"/>
          <w:szCs w:val="21"/>
          <w:shd w:val="clear" w:color="auto" w:fill="FFFFFF"/>
        </w:rPr>
        <w:t xml:space="preserve">CDC/ Dr. Thomas F. </w:t>
      </w:r>
      <w:proofErr w:type="spellStart"/>
      <w:r w:rsidR="00DA720B">
        <w:rPr>
          <w:rFonts w:ascii="Helvetica" w:hAnsi="Helvetica" w:cs="Helvetica"/>
          <w:color w:val="000000"/>
          <w:sz w:val="21"/>
          <w:szCs w:val="21"/>
          <w:shd w:val="clear" w:color="auto" w:fill="FFFFFF"/>
        </w:rPr>
        <w:t>Sellers</w:t>
      </w:r>
      <w:proofErr w:type="spellEnd"/>
      <w:r w:rsidR="00DA720B">
        <w:rPr>
          <w:rFonts w:ascii="Helvetica" w:hAnsi="Helvetica" w:cs="Helvetica"/>
          <w:color w:val="000000"/>
          <w:sz w:val="21"/>
          <w:szCs w:val="21"/>
          <w:shd w:val="clear" w:color="auto" w:fill="FFFFFF"/>
        </w:rPr>
        <w:t xml:space="preserve">, </w:t>
      </w:r>
      <w:proofErr w:type="spellStart"/>
      <w:r w:rsidR="00DA720B">
        <w:rPr>
          <w:rFonts w:ascii="Helvetica" w:hAnsi="Helvetica" w:cs="Helvetica"/>
          <w:color w:val="000000"/>
          <w:sz w:val="21"/>
          <w:szCs w:val="21"/>
          <w:shd w:val="clear" w:color="auto" w:fill="FFFFFF"/>
        </w:rPr>
        <w:t>Emory</w:t>
      </w:r>
      <w:proofErr w:type="spellEnd"/>
      <w:r w:rsidR="00DA720B">
        <w:rPr>
          <w:rFonts w:ascii="Helvetica" w:hAnsi="Helvetica" w:cs="Helvetica"/>
          <w:color w:val="000000"/>
          <w:sz w:val="21"/>
          <w:szCs w:val="21"/>
          <w:shd w:val="clear" w:color="auto" w:fill="FFFFFF"/>
        </w:rPr>
        <w:t xml:space="preserve"> University)</w:t>
      </w:r>
    </w:p>
    <w:p w:rsidR="00F0292D" w:rsidRDefault="00F0292D" w:rsidP="00BF357E">
      <w:pPr>
        <w:jc w:val="both"/>
      </w:pPr>
      <w:r w:rsidRPr="007822D4">
        <w:rPr>
          <w:b/>
        </w:rPr>
        <w:t>Wydalane wirusa i okres zakaźności</w:t>
      </w:r>
      <w:r>
        <w:t>.</w:t>
      </w:r>
      <w:r w:rsidR="003853DF">
        <w:t xml:space="preserve"> </w:t>
      </w:r>
      <w:r w:rsidR="003853DF" w:rsidRPr="003853DF">
        <w:t>Osoba chora wydala duże ilości wirusa wraz z kałem nawet przez kilka tygodni, przy czym wydalanie wirusa może zacząć się od 2 do 3 tygodni przed wystąpieniem żółtaczki, a zatem w czasie gdy osoba ta wydaje się jeszcze zdrowa. Wydalanie wirusa z kałem może trwać nawet do 6 tygodni od zakażenia.  Wirus znajduje się także we krwi oraz ślinie chorego.</w:t>
      </w:r>
    </w:p>
    <w:p w:rsidR="00F0292D" w:rsidRDefault="00F0292D" w:rsidP="00BF357E">
      <w:pPr>
        <w:jc w:val="both"/>
      </w:pPr>
      <w:r w:rsidRPr="007822D4">
        <w:rPr>
          <w:b/>
        </w:rPr>
        <w:t>Drogi szerzenia się choroby.</w:t>
      </w:r>
      <w:r w:rsidR="003853DF">
        <w:t xml:space="preserve"> </w:t>
      </w:r>
      <w:r w:rsidR="003853DF" w:rsidRPr="003853DF">
        <w:t xml:space="preserve">Choroba szerzy się głównie drogą </w:t>
      </w:r>
      <w:proofErr w:type="spellStart"/>
      <w:r w:rsidR="003853DF" w:rsidRPr="003853DF">
        <w:t>fekalno</w:t>
      </w:r>
      <w:proofErr w:type="spellEnd"/>
      <w:r w:rsidR="003853DF" w:rsidRPr="003853DF">
        <w:t xml:space="preserve"> – oralną (choroba „brudnych rąk”). Wśród gejów oraz osób biseksualnych WZW A może szerzyć się w wyniku kontaktów seksualnych (nie tylko analnych), w tym przez bezpośredni kontakt </w:t>
      </w:r>
      <w:proofErr w:type="spellStart"/>
      <w:r w:rsidR="003853DF" w:rsidRPr="003853DF">
        <w:t>oralno</w:t>
      </w:r>
      <w:proofErr w:type="spellEnd"/>
      <w:r w:rsidR="003853DF" w:rsidRPr="003853DF">
        <w:t>–analny, jak i poprzez kontakt oralny z częściami ciała oraz powierzchniami, na których znajduje się wirus.</w:t>
      </w:r>
    </w:p>
    <w:p w:rsidR="00F0292D" w:rsidRDefault="00F0292D" w:rsidP="00BF357E">
      <w:pPr>
        <w:jc w:val="both"/>
      </w:pPr>
      <w:r w:rsidRPr="007822D4">
        <w:rPr>
          <w:b/>
        </w:rPr>
        <w:t>Profilaktyka, szczepienia.</w:t>
      </w:r>
      <w:r w:rsidR="00BF357E">
        <w:t xml:space="preserve"> </w:t>
      </w:r>
      <w:r w:rsidR="00BF357E" w:rsidRPr="00BF357E">
        <w:t>Głównym sposob</w:t>
      </w:r>
      <w:r w:rsidR="007822D4">
        <w:t>em zapobiegania zakażeniom</w:t>
      </w:r>
      <w:r w:rsidR="00BF357E">
        <w:t xml:space="preserve"> WZW </w:t>
      </w:r>
      <w:r w:rsidR="00BF357E" w:rsidRPr="00BF357E">
        <w:t>są szczepienia ochronne</w:t>
      </w:r>
      <w:r w:rsidR="00BF357E">
        <w:t xml:space="preserve">, które zalecane są także w postepowaniu </w:t>
      </w:r>
      <w:proofErr w:type="spellStart"/>
      <w:r w:rsidR="00BF357E">
        <w:t>poekspozycyjnym</w:t>
      </w:r>
      <w:proofErr w:type="spellEnd"/>
      <w:r w:rsidR="00BF357E">
        <w:t>- czyli po narażeniu na kontakt</w:t>
      </w:r>
      <w:r w:rsidR="00862696">
        <w:t xml:space="preserve"> z osobą zakażoną wirusem </w:t>
      </w:r>
      <w:proofErr w:type="spellStart"/>
      <w:r w:rsidR="00862696">
        <w:t>wzw</w:t>
      </w:r>
      <w:proofErr w:type="spellEnd"/>
      <w:r w:rsidR="00862696">
        <w:t xml:space="preserve"> A nie </w:t>
      </w:r>
      <w:proofErr w:type="spellStart"/>
      <w:r w:rsidR="00862696">
        <w:t>póżniej</w:t>
      </w:r>
      <w:proofErr w:type="spellEnd"/>
      <w:r w:rsidR="00862696">
        <w:t xml:space="preserve"> niż 2 tygodnie od tego kontaktu (Ryc.3).</w:t>
      </w:r>
    </w:p>
    <w:p w:rsidR="00862696" w:rsidRDefault="00720E80" w:rsidP="00BF357E">
      <w:pPr>
        <w:jc w:val="both"/>
      </w:pPr>
      <w:r>
        <w:lastRenderedPageBreak/>
        <w:pict>
          <v:shape id="_x0000_i1027" type="#_x0000_t75" style="width:452.25pt;height:301.5pt">
            <v:imagedata r:id="rId8" o:title="20882sczepienia"/>
          </v:shape>
        </w:pict>
      </w:r>
    </w:p>
    <w:p w:rsidR="00862696" w:rsidRDefault="00862696" w:rsidP="00BF357E">
      <w:pPr>
        <w:jc w:val="both"/>
      </w:pPr>
      <w:proofErr w:type="spellStart"/>
      <w:r>
        <w:t>Ryc</w:t>
      </w:r>
      <w:proofErr w:type="spellEnd"/>
      <w:r>
        <w:t xml:space="preserve"> 3. Szczepienie jest głównym sposobem zapobiegania </w:t>
      </w:r>
      <w:proofErr w:type="spellStart"/>
      <w:r>
        <w:t>wzw</w:t>
      </w:r>
      <w:proofErr w:type="spellEnd"/>
      <w:r>
        <w:t xml:space="preserve"> A.</w:t>
      </w:r>
      <w:r w:rsidR="00DA720B">
        <w:t xml:space="preserve"> </w:t>
      </w:r>
      <w:r w:rsidR="000208D2">
        <w:t>(</w:t>
      </w:r>
      <w:proofErr w:type="spellStart"/>
      <w:r w:rsidR="000208D2">
        <w:t>żródłó</w:t>
      </w:r>
      <w:proofErr w:type="spellEnd"/>
      <w:r w:rsidR="000208D2">
        <w:t xml:space="preserve">: </w:t>
      </w:r>
      <w:r w:rsidR="000208D2">
        <w:rPr>
          <w:rFonts w:ascii="Helvetica" w:hAnsi="Helvetica" w:cs="Helvetica"/>
          <w:color w:val="000000"/>
          <w:sz w:val="21"/>
          <w:szCs w:val="21"/>
          <w:shd w:val="clear" w:color="auto" w:fill="FFFFFF"/>
        </w:rPr>
        <w:t>CDC/ United Parcel Service (UPS))</w:t>
      </w:r>
    </w:p>
    <w:p w:rsidR="008A64E2" w:rsidRPr="008A64E2" w:rsidRDefault="008A64E2" w:rsidP="008A64E2">
      <w:pPr>
        <w:spacing w:after="0"/>
        <w:jc w:val="both"/>
        <w:rPr>
          <w:b/>
        </w:rPr>
      </w:pPr>
      <w:r w:rsidRPr="008A64E2">
        <w:rPr>
          <w:b/>
        </w:rPr>
        <w:t>Sytuacja epidemiologiczna w Polsce.</w:t>
      </w:r>
    </w:p>
    <w:p w:rsidR="00A10BF8" w:rsidRPr="003673B6" w:rsidRDefault="00AF3BBF" w:rsidP="003673B6">
      <w:pPr>
        <w:numPr>
          <w:ilvl w:val="0"/>
          <w:numId w:val="1"/>
        </w:numPr>
        <w:spacing w:after="0"/>
        <w:jc w:val="both"/>
      </w:pPr>
      <w:r w:rsidRPr="003673B6">
        <w:t xml:space="preserve">do 1978 : okres endemiczności wysokiej </w:t>
      </w:r>
    </w:p>
    <w:p w:rsidR="00A10BF8" w:rsidRPr="003673B6" w:rsidRDefault="00AF3BBF" w:rsidP="003673B6">
      <w:pPr>
        <w:numPr>
          <w:ilvl w:val="1"/>
          <w:numId w:val="1"/>
        </w:numPr>
        <w:spacing w:after="0"/>
        <w:jc w:val="both"/>
      </w:pPr>
      <w:r w:rsidRPr="003673B6">
        <w:t xml:space="preserve">Szacowana przeciętna liczba </w:t>
      </w:r>
      <w:proofErr w:type="spellStart"/>
      <w:r w:rsidRPr="003673B6">
        <w:t>zachorowań</w:t>
      </w:r>
      <w:proofErr w:type="spellEnd"/>
      <w:r w:rsidRPr="003673B6">
        <w:t xml:space="preserve"> na </w:t>
      </w:r>
      <w:proofErr w:type="spellStart"/>
      <w:r w:rsidRPr="003673B6">
        <w:t>wzw</w:t>
      </w:r>
      <w:proofErr w:type="spellEnd"/>
      <w:r w:rsidRPr="003673B6">
        <w:t xml:space="preserve"> A w latach 1970-1977 - 57 630 przypadków</w:t>
      </w:r>
    </w:p>
    <w:p w:rsidR="00A10BF8" w:rsidRPr="003673B6" w:rsidRDefault="00AF3BBF" w:rsidP="003673B6">
      <w:pPr>
        <w:numPr>
          <w:ilvl w:val="1"/>
          <w:numId w:val="1"/>
        </w:numPr>
        <w:spacing w:after="0"/>
        <w:jc w:val="both"/>
      </w:pPr>
      <w:r w:rsidRPr="003673B6">
        <w:t xml:space="preserve">ok 90% osób uodparnianych przeciwko </w:t>
      </w:r>
      <w:proofErr w:type="spellStart"/>
      <w:r w:rsidRPr="003673B6">
        <w:t>wzw</w:t>
      </w:r>
      <w:proofErr w:type="spellEnd"/>
      <w:r w:rsidRPr="003673B6">
        <w:t xml:space="preserve"> A -&gt; zakażenia bezobjawowego</w:t>
      </w:r>
    </w:p>
    <w:p w:rsidR="00A10BF8" w:rsidRPr="003673B6" w:rsidRDefault="00AF3BBF" w:rsidP="003673B6">
      <w:pPr>
        <w:numPr>
          <w:ilvl w:val="0"/>
          <w:numId w:val="1"/>
        </w:numPr>
        <w:spacing w:after="0"/>
        <w:jc w:val="both"/>
      </w:pPr>
      <w:r w:rsidRPr="003673B6">
        <w:t>1978-1997 : okres endemiczności pośredniej</w:t>
      </w:r>
    </w:p>
    <w:p w:rsidR="00A10BF8" w:rsidRPr="003673B6" w:rsidRDefault="00AF3BBF" w:rsidP="003673B6">
      <w:pPr>
        <w:numPr>
          <w:ilvl w:val="1"/>
          <w:numId w:val="1"/>
        </w:numPr>
        <w:spacing w:after="0"/>
        <w:jc w:val="both"/>
      </w:pPr>
      <w:r w:rsidRPr="003673B6">
        <w:t xml:space="preserve">Najwięcej </w:t>
      </w:r>
      <w:proofErr w:type="spellStart"/>
      <w:r w:rsidRPr="003673B6">
        <w:t>zachorowań</w:t>
      </w:r>
      <w:proofErr w:type="spellEnd"/>
      <w:r w:rsidRPr="003673B6">
        <w:t xml:space="preserve"> w grupie wieku 5-19 lat</w:t>
      </w:r>
    </w:p>
    <w:p w:rsidR="00A10BF8" w:rsidRPr="003673B6" w:rsidRDefault="00AF3BBF" w:rsidP="003673B6">
      <w:pPr>
        <w:numPr>
          <w:ilvl w:val="1"/>
          <w:numId w:val="1"/>
        </w:numPr>
        <w:spacing w:after="0"/>
        <w:jc w:val="both"/>
      </w:pPr>
      <w:r w:rsidRPr="003673B6">
        <w:t>Zachorowania szerzą się głównie w skupiskach ludzi</w:t>
      </w:r>
    </w:p>
    <w:p w:rsidR="00A10BF8" w:rsidRPr="003673B6" w:rsidRDefault="00AF3BBF" w:rsidP="003673B6">
      <w:pPr>
        <w:numPr>
          <w:ilvl w:val="1"/>
          <w:numId w:val="1"/>
        </w:numPr>
        <w:spacing w:after="0"/>
        <w:jc w:val="both"/>
      </w:pPr>
      <w:r w:rsidRPr="003673B6">
        <w:t xml:space="preserve">Populacja nieuodporniona -&gt; małe dzieci -&gt; pojawianie się epidemii wyrównawczych </w:t>
      </w:r>
    </w:p>
    <w:p w:rsidR="00A10BF8" w:rsidRPr="003673B6" w:rsidRDefault="00AF3BBF" w:rsidP="003673B6">
      <w:pPr>
        <w:numPr>
          <w:ilvl w:val="0"/>
          <w:numId w:val="1"/>
        </w:numPr>
        <w:spacing w:after="0"/>
        <w:jc w:val="both"/>
      </w:pPr>
      <w:r w:rsidRPr="003673B6">
        <w:t>1997-2002 : okres endemiczności niskiej</w:t>
      </w:r>
    </w:p>
    <w:p w:rsidR="00A10BF8" w:rsidRPr="003673B6" w:rsidRDefault="00AF3BBF" w:rsidP="003673B6">
      <w:pPr>
        <w:numPr>
          <w:ilvl w:val="1"/>
          <w:numId w:val="1"/>
        </w:numPr>
        <w:spacing w:after="0"/>
        <w:jc w:val="both"/>
      </w:pPr>
      <w:r w:rsidRPr="003673B6">
        <w:t>Ok. 10% uodpornionych w grupie nastolatków</w:t>
      </w:r>
    </w:p>
    <w:p w:rsidR="00A10BF8" w:rsidRPr="003673B6" w:rsidRDefault="00AF3BBF" w:rsidP="003673B6">
      <w:pPr>
        <w:numPr>
          <w:ilvl w:val="1"/>
          <w:numId w:val="1"/>
        </w:numPr>
        <w:spacing w:after="0"/>
        <w:jc w:val="both"/>
      </w:pPr>
      <w:r w:rsidRPr="003673B6">
        <w:t>Ok. 70% uodpornionych w grupie &gt; 50 lat</w:t>
      </w:r>
    </w:p>
    <w:p w:rsidR="00A10BF8" w:rsidRPr="003673B6" w:rsidRDefault="00AF3BBF" w:rsidP="003673B6">
      <w:pPr>
        <w:numPr>
          <w:ilvl w:val="1"/>
          <w:numId w:val="1"/>
        </w:numPr>
        <w:spacing w:after="0"/>
        <w:jc w:val="both"/>
      </w:pPr>
      <w:r w:rsidRPr="003673B6">
        <w:t>Zachorowania głównie dotyczą grupy osób od 5 do 50</w:t>
      </w:r>
    </w:p>
    <w:p w:rsidR="00A10BF8" w:rsidRPr="003673B6" w:rsidRDefault="00AF3BBF" w:rsidP="003673B6">
      <w:pPr>
        <w:numPr>
          <w:ilvl w:val="0"/>
          <w:numId w:val="1"/>
        </w:numPr>
        <w:spacing w:after="0"/>
        <w:jc w:val="both"/>
      </w:pPr>
      <w:r w:rsidRPr="003673B6">
        <w:t>od 2002 : okres endemiczności bardzo niskiej</w:t>
      </w:r>
    </w:p>
    <w:p w:rsidR="00A10BF8" w:rsidRPr="003673B6" w:rsidRDefault="00AF3BBF" w:rsidP="003673B6">
      <w:pPr>
        <w:numPr>
          <w:ilvl w:val="1"/>
          <w:numId w:val="1"/>
        </w:numPr>
        <w:spacing w:after="0"/>
        <w:jc w:val="both"/>
      </w:pPr>
      <w:r w:rsidRPr="003673B6">
        <w:t>Zachorowania sporadyczne (ok. 2%)</w:t>
      </w:r>
    </w:p>
    <w:p w:rsidR="00AF5232" w:rsidRPr="003673B6" w:rsidRDefault="00AF3BBF" w:rsidP="00AF5232">
      <w:pPr>
        <w:numPr>
          <w:ilvl w:val="1"/>
          <w:numId w:val="1"/>
        </w:numPr>
        <w:spacing w:after="0"/>
        <w:jc w:val="both"/>
      </w:pPr>
      <w:r w:rsidRPr="003673B6">
        <w:t>Zachorowania w grupie wieku do 40 r. ż.</w:t>
      </w:r>
    </w:p>
    <w:p w:rsidR="00A10BF8" w:rsidRDefault="00AF3BBF" w:rsidP="003673B6">
      <w:pPr>
        <w:numPr>
          <w:ilvl w:val="1"/>
          <w:numId w:val="1"/>
        </w:numPr>
        <w:spacing w:after="0"/>
        <w:jc w:val="both"/>
      </w:pPr>
      <w:r w:rsidRPr="003673B6">
        <w:t xml:space="preserve">Zawlekane z terenów endemicznych </w:t>
      </w:r>
    </w:p>
    <w:p w:rsidR="00AF5232" w:rsidRDefault="00AF5232" w:rsidP="00AF5232">
      <w:pPr>
        <w:spacing w:after="0"/>
        <w:jc w:val="both"/>
      </w:pPr>
    </w:p>
    <w:p w:rsidR="00AF5232" w:rsidRPr="003673B6" w:rsidRDefault="00AF5232" w:rsidP="00AF5232">
      <w:pPr>
        <w:spacing w:after="0"/>
        <w:jc w:val="both"/>
      </w:pPr>
    </w:p>
    <w:p w:rsidR="003673B6" w:rsidRDefault="003673B6" w:rsidP="003673B6">
      <w:pPr>
        <w:spacing w:after="0"/>
        <w:jc w:val="both"/>
      </w:pPr>
    </w:p>
    <w:p w:rsidR="003673B6" w:rsidRDefault="008A64E2" w:rsidP="003673B6">
      <w:pPr>
        <w:spacing w:after="0"/>
        <w:jc w:val="both"/>
        <w:rPr>
          <w:b/>
        </w:rPr>
      </w:pPr>
      <w:r>
        <w:rPr>
          <w:b/>
        </w:rPr>
        <w:t xml:space="preserve">Historia nadzoru nad </w:t>
      </w:r>
      <w:proofErr w:type="spellStart"/>
      <w:r>
        <w:rPr>
          <w:b/>
        </w:rPr>
        <w:t>wzw</w:t>
      </w:r>
      <w:proofErr w:type="spellEnd"/>
      <w:r>
        <w:rPr>
          <w:b/>
        </w:rPr>
        <w:t xml:space="preserve"> A w Polsce.</w:t>
      </w:r>
    </w:p>
    <w:p w:rsidR="008A64E2" w:rsidRDefault="00AF5232" w:rsidP="00AF5232">
      <w:pPr>
        <w:pStyle w:val="Akapitzlist"/>
        <w:numPr>
          <w:ilvl w:val="0"/>
          <w:numId w:val="2"/>
        </w:numPr>
        <w:spacing w:after="0"/>
        <w:jc w:val="both"/>
      </w:pPr>
      <w:r>
        <w:lastRenderedPageBreak/>
        <w:t xml:space="preserve">1951-1978 : </w:t>
      </w:r>
      <w:r w:rsidRPr="00AF5232">
        <w:t xml:space="preserve">wszystkie </w:t>
      </w:r>
      <w:r>
        <w:t xml:space="preserve">wirusowe zapalenia wątroby </w:t>
      </w:r>
      <w:r w:rsidRPr="00AF5232">
        <w:t xml:space="preserve">zgłaszane w jednej pozycji nie ma możliwości </w:t>
      </w:r>
      <w:r>
        <w:t>wyodrębnienia</w:t>
      </w:r>
      <w:r w:rsidRPr="00AF5232">
        <w:t xml:space="preserve"> dokładnej liczby </w:t>
      </w:r>
      <w:proofErr w:type="spellStart"/>
      <w:r>
        <w:t>zachorowań</w:t>
      </w:r>
      <w:proofErr w:type="spellEnd"/>
      <w:r>
        <w:t xml:space="preserve"> na </w:t>
      </w:r>
      <w:proofErr w:type="spellStart"/>
      <w:r>
        <w:t>wzw</w:t>
      </w:r>
      <w:r w:rsidRPr="00AF5232">
        <w:t>A</w:t>
      </w:r>
      <w:proofErr w:type="spellEnd"/>
    </w:p>
    <w:p w:rsidR="00AF5232" w:rsidRDefault="00AF5232" w:rsidP="00AF5232">
      <w:pPr>
        <w:pStyle w:val="Akapitzlist"/>
        <w:numPr>
          <w:ilvl w:val="0"/>
          <w:numId w:val="2"/>
        </w:numPr>
        <w:spacing w:after="0"/>
        <w:jc w:val="both"/>
      </w:pPr>
      <w:r>
        <w:t xml:space="preserve">1979 : </w:t>
      </w:r>
      <w:r w:rsidRPr="00AF5232">
        <w:t>rozpoznawanie i zgłaszanie</w:t>
      </w:r>
      <w:r>
        <w:t xml:space="preserve"> (wykazywanie)</w:t>
      </w:r>
      <w:r w:rsidRPr="00AF5232">
        <w:t xml:space="preserve"> </w:t>
      </w:r>
      <w:proofErr w:type="spellStart"/>
      <w:r w:rsidRPr="00AF5232">
        <w:t>wzw</w:t>
      </w:r>
      <w:proofErr w:type="spellEnd"/>
      <w:r w:rsidRPr="00AF5232">
        <w:t xml:space="preserve"> B jako oddzielnej pozycji, </w:t>
      </w:r>
      <w:proofErr w:type="spellStart"/>
      <w:r w:rsidRPr="00AF5232">
        <w:t>wzw</w:t>
      </w:r>
      <w:proofErr w:type="spellEnd"/>
      <w:r w:rsidRPr="00AF5232">
        <w:t xml:space="preserve"> A znajdowało się od tego roku w pozycji "</w:t>
      </w:r>
      <w:proofErr w:type="spellStart"/>
      <w:r w:rsidRPr="00AF5232">
        <w:t>wzw</w:t>
      </w:r>
      <w:proofErr w:type="spellEnd"/>
      <w:r w:rsidRPr="00AF5232">
        <w:t xml:space="preserve"> nie-B"</w:t>
      </w:r>
    </w:p>
    <w:p w:rsidR="00AF5232" w:rsidRDefault="00AF5232" w:rsidP="00AF5232">
      <w:pPr>
        <w:pStyle w:val="Akapitzlist"/>
        <w:numPr>
          <w:ilvl w:val="0"/>
          <w:numId w:val="2"/>
        </w:numPr>
        <w:spacing w:after="0"/>
        <w:jc w:val="both"/>
      </w:pPr>
      <w:r>
        <w:t xml:space="preserve">1979-1996 : </w:t>
      </w:r>
      <w:r w:rsidRPr="00AF5232">
        <w:t xml:space="preserve">liczbę przypadków </w:t>
      </w:r>
      <w:proofErr w:type="spellStart"/>
      <w:r w:rsidRPr="00AF5232">
        <w:t>wzw</w:t>
      </w:r>
      <w:proofErr w:type="spellEnd"/>
      <w:r w:rsidRPr="00AF5232">
        <w:t xml:space="preserve"> A szacowano odejmując od ogólnej liczby </w:t>
      </w:r>
      <w:proofErr w:type="spellStart"/>
      <w:r w:rsidRPr="00AF5232">
        <w:t>zachorowań</w:t>
      </w:r>
      <w:proofErr w:type="spellEnd"/>
      <w:r w:rsidRPr="00AF5232">
        <w:t xml:space="preserve"> na </w:t>
      </w:r>
      <w:proofErr w:type="spellStart"/>
      <w:r w:rsidRPr="00AF5232">
        <w:t>wzw</w:t>
      </w:r>
      <w:proofErr w:type="spellEnd"/>
      <w:r w:rsidRPr="00AF5232">
        <w:t xml:space="preserve"> liczę </w:t>
      </w:r>
      <w:proofErr w:type="spellStart"/>
      <w:r w:rsidRPr="00AF5232">
        <w:t>zachorowań</w:t>
      </w:r>
      <w:proofErr w:type="spellEnd"/>
      <w:r w:rsidRPr="00AF5232">
        <w:t xml:space="preserve"> na </w:t>
      </w:r>
      <w:proofErr w:type="spellStart"/>
      <w:r w:rsidRPr="00AF5232">
        <w:t>wzw</w:t>
      </w:r>
      <w:proofErr w:type="spellEnd"/>
      <w:r w:rsidRPr="00AF5232">
        <w:t xml:space="preserve"> B oraz szacunkową liczbę </w:t>
      </w:r>
      <w:proofErr w:type="spellStart"/>
      <w:r w:rsidRPr="00AF5232">
        <w:t>zachorwań</w:t>
      </w:r>
      <w:proofErr w:type="spellEnd"/>
      <w:r w:rsidRPr="00AF5232">
        <w:t xml:space="preserve"> na </w:t>
      </w:r>
      <w:proofErr w:type="spellStart"/>
      <w:r w:rsidRPr="00AF5232">
        <w:t>wzw</w:t>
      </w:r>
      <w:proofErr w:type="spellEnd"/>
      <w:r w:rsidRPr="00AF5232">
        <w:t xml:space="preserve"> C</w:t>
      </w:r>
    </w:p>
    <w:p w:rsidR="00AF5232" w:rsidRDefault="00AF5232" w:rsidP="00AF5232">
      <w:pPr>
        <w:pStyle w:val="Akapitzlist"/>
        <w:numPr>
          <w:ilvl w:val="0"/>
          <w:numId w:val="2"/>
        </w:numPr>
        <w:jc w:val="both"/>
      </w:pPr>
      <w:r>
        <w:t xml:space="preserve">1997-obecnie </w:t>
      </w:r>
      <w:proofErr w:type="spellStart"/>
      <w:r w:rsidRPr="00AF5232">
        <w:t>wzw</w:t>
      </w:r>
      <w:proofErr w:type="spellEnd"/>
      <w:r w:rsidRPr="00AF5232">
        <w:t xml:space="preserve"> A zgłaszana</w:t>
      </w:r>
      <w:r>
        <w:t xml:space="preserve"> (wykazywana)</w:t>
      </w:r>
      <w:r w:rsidRPr="00AF5232">
        <w:t xml:space="preserve"> jako odrębna pozycja</w:t>
      </w:r>
      <w:r w:rsidR="002F5200">
        <w:t>. Dane jednostkowe przesyłane były na formularzy papierowym (</w:t>
      </w:r>
      <w:proofErr w:type="spellStart"/>
      <w:r w:rsidR="002F5200">
        <w:t>Ryc</w:t>
      </w:r>
      <w:proofErr w:type="spellEnd"/>
      <w:r w:rsidR="002F5200">
        <w:t xml:space="preserve"> 4.), od 2018 r dane były uzupełniane za pośrednictwem </w:t>
      </w:r>
      <w:proofErr w:type="spellStart"/>
      <w:r w:rsidR="002F5200">
        <w:t>interaktynwgo</w:t>
      </w:r>
      <w:proofErr w:type="spellEnd"/>
      <w:r w:rsidR="002F5200">
        <w:t xml:space="preserve"> formularza SRWE (Systemu Rejestracji Wywiadów Epidemiologicznych) (Ryc. 5)</w:t>
      </w:r>
    </w:p>
    <w:p w:rsidR="002F5200" w:rsidRDefault="002F5200" w:rsidP="002F5200">
      <w:pPr>
        <w:jc w:val="both"/>
      </w:pPr>
    </w:p>
    <w:p w:rsidR="002F5200" w:rsidRDefault="002F5200" w:rsidP="002F5200">
      <w:pPr>
        <w:jc w:val="both"/>
      </w:pPr>
      <w:r w:rsidRPr="002F5200">
        <w:rPr>
          <w:noProof/>
          <w:lang w:eastAsia="pl-PL"/>
        </w:rPr>
        <w:drawing>
          <wp:inline distT="0" distB="0" distL="0" distR="0" wp14:anchorId="4D5DD4F0" wp14:editId="23BED135">
            <wp:extent cx="2858750" cy="4029075"/>
            <wp:effectExtent l="19050" t="19050" r="18415" b="9525"/>
            <wp:docPr id="166916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916" name="Picture 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1382" cy="403278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  <a:effectLst/>
                    <a:extLst/>
                  </pic:spPr>
                </pic:pic>
              </a:graphicData>
            </a:graphic>
          </wp:inline>
        </w:drawing>
      </w:r>
    </w:p>
    <w:p w:rsidR="002F5200" w:rsidRDefault="002F5200" w:rsidP="002F5200">
      <w:pPr>
        <w:jc w:val="both"/>
      </w:pPr>
      <w:r>
        <w:t>Ryc. 3 Wzór papierowego formularza o zachorowaniu na WZW A.</w:t>
      </w:r>
    </w:p>
    <w:p w:rsidR="002F5200" w:rsidRDefault="002F5200" w:rsidP="002F5200">
      <w:pPr>
        <w:jc w:val="both"/>
      </w:pPr>
      <w:r w:rsidRPr="002F5200">
        <w:rPr>
          <w:noProof/>
          <w:lang w:eastAsia="pl-PL"/>
        </w:rPr>
        <w:lastRenderedPageBreak/>
        <w:drawing>
          <wp:inline distT="0" distB="0" distL="0" distR="0" wp14:anchorId="41C6EE2C" wp14:editId="07ABF1B8">
            <wp:extent cx="5760720" cy="2639054"/>
            <wp:effectExtent l="0" t="0" r="0" b="9525"/>
            <wp:docPr id="169987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987" name="Picture 3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6390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/>
                  </pic:spPr>
                </pic:pic>
              </a:graphicData>
            </a:graphic>
          </wp:inline>
        </w:drawing>
      </w:r>
    </w:p>
    <w:p w:rsidR="002F5200" w:rsidRDefault="002F5200" w:rsidP="002F5200">
      <w:pPr>
        <w:jc w:val="both"/>
      </w:pPr>
      <w:r>
        <w:t xml:space="preserve">Ryc. 4 SRWE- interaktywny formularz dotyczący </w:t>
      </w:r>
      <w:proofErr w:type="spellStart"/>
      <w:r>
        <w:t>zachorownaia</w:t>
      </w:r>
      <w:proofErr w:type="spellEnd"/>
      <w:r>
        <w:t xml:space="preserve"> na </w:t>
      </w:r>
      <w:proofErr w:type="spellStart"/>
      <w:r>
        <w:t>wzw</w:t>
      </w:r>
      <w:proofErr w:type="spellEnd"/>
      <w:r>
        <w:t xml:space="preserve"> A</w:t>
      </w:r>
    </w:p>
    <w:p w:rsidR="00720E80" w:rsidRDefault="00720E80" w:rsidP="002F5200">
      <w:pPr>
        <w:jc w:val="both"/>
      </w:pPr>
    </w:p>
    <w:p w:rsidR="00720E80" w:rsidRDefault="00720E80" w:rsidP="002F5200">
      <w:pPr>
        <w:jc w:val="both"/>
        <w:rPr>
          <w:b/>
        </w:rPr>
      </w:pPr>
      <w:r w:rsidRPr="00720E80">
        <w:rPr>
          <w:b/>
        </w:rPr>
        <w:t xml:space="preserve">Dane </w:t>
      </w:r>
      <w:r>
        <w:rPr>
          <w:b/>
        </w:rPr>
        <w:t xml:space="preserve">o </w:t>
      </w:r>
      <w:proofErr w:type="spellStart"/>
      <w:r>
        <w:rPr>
          <w:b/>
        </w:rPr>
        <w:t>zachorowaniach</w:t>
      </w:r>
      <w:proofErr w:type="spellEnd"/>
      <w:r>
        <w:rPr>
          <w:b/>
        </w:rPr>
        <w:t xml:space="preserve"> na </w:t>
      </w:r>
      <w:proofErr w:type="spellStart"/>
      <w:r>
        <w:rPr>
          <w:b/>
        </w:rPr>
        <w:t>wzw</w:t>
      </w:r>
      <w:proofErr w:type="spellEnd"/>
      <w:r>
        <w:rPr>
          <w:b/>
        </w:rPr>
        <w:t xml:space="preserve"> A w Polsce</w:t>
      </w:r>
    </w:p>
    <w:p w:rsidR="00720E80" w:rsidRDefault="00720E80" w:rsidP="002F5200">
      <w:pPr>
        <w:jc w:val="both"/>
      </w:pPr>
      <w:hyperlink r:id="rId11" w:history="1">
        <w:r>
          <w:rPr>
            <w:rStyle w:val="Hipercze"/>
          </w:rPr>
          <w:t>http://isp-szkolenia.pzh.gov.pl/dataset/wzw-dane-indywidualne</w:t>
        </w:r>
      </w:hyperlink>
    </w:p>
    <w:p w:rsidR="00720E80" w:rsidRDefault="00720E80" w:rsidP="00720E80">
      <w:hyperlink r:id="rId12" w:history="1">
        <w:r>
          <w:rPr>
            <w:rStyle w:val="Hipercze"/>
          </w:rPr>
          <w:t>http://isp-szkolenia.pzh.gov.pl/dataset/hav</w:t>
        </w:r>
      </w:hyperlink>
    </w:p>
    <w:p w:rsidR="00720E80" w:rsidRPr="00720E80" w:rsidRDefault="00720E80" w:rsidP="002F5200">
      <w:pPr>
        <w:jc w:val="both"/>
        <w:rPr>
          <w:b/>
        </w:rPr>
      </w:pPr>
      <w:bookmarkStart w:id="0" w:name="_GoBack"/>
      <w:bookmarkEnd w:id="0"/>
    </w:p>
    <w:p w:rsidR="00F0292D" w:rsidRPr="00F0292D" w:rsidRDefault="00F0292D" w:rsidP="003673B6">
      <w:pPr>
        <w:spacing w:after="0"/>
        <w:jc w:val="both"/>
      </w:pPr>
    </w:p>
    <w:sectPr w:rsidR="00F0292D" w:rsidRPr="00F0292D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Arial">
    <w:panose1 w:val="020B0604020202020204"/>
    <w:charset w:val="EE"/>
    <w:family w:val="swiss"/>
    <w:pitch w:val="variable"/>
    <w:sig w:usb0="E0002AFF" w:usb1="C0007843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EE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Helvetica">
    <w:panose1 w:val="020B060402020202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E190EC8"/>
    <w:multiLevelType w:val="hybridMultilevel"/>
    <w:tmpl w:val="5ECC53AA"/>
    <w:lvl w:ilvl="0" w:tplc="14A67328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548C1780">
      <w:start w:val="676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ED206646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1136A68A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8E5A99F2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74C88EFE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24B4782E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1F348BE0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BC5CCE2C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">
    <w:nsid w:val="668A19CF"/>
    <w:multiLevelType w:val="hybridMultilevel"/>
    <w:tmpl w:val="7A323AB6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0292D"/>
    <w:rsid w:val="000208D2"/>
    <w:rsid w:val="00092EAB"/>
    <w:rsid w:val="001538AC"/>
    <w:rsid w:val="002F5200"/>
    <w:rsid w:val="003673B6"/>
    <w:rsid w:val="003853DF"/>
    <w:rsid w:val="00477469"/>
    <w:rsid w:val="0071275B"/>
    <w:rsid w:val="00720E80"/>
    <w:rsid w:val="007822D4"/>
    <w:rsid w:val="0081028B"/>
    <w:rsid w:val="00862696"/>
    <w:rsid w:val="008A1D67"/>
    <w:rsid w:val="008A64E2"/>
    <w:rsid w:val="00902B20"/>
    <w:rsid w:val="00A10BF8"/>
    <w:rsid w:val="00A44E7D"/>
    <w:rsid w:val="00AF3BBF"/>
    <w:rsid w:val="00AF5232"/>
    <w:rsid w:val="00B07168"/>
    <w:rsid w:val="00BF357E"/>
    <w:rsid w:val="00D61751"/>
    <w:rsid w:val="00D83B27"/>
    <w:rsid w:val="00DA720B"/>
    <w:rsid w:val="00F0292D"/>
    <w:rsid w:val="00FB6DE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Akapitzlist">
    <w:name w:val="List Paragraph"/>
    <w:basedOn w:val="Normalny"/>
    <w:uiPriority w:val="34"/>
    <w:qFormat/>
    <w:rsid w:val="008A64E2"/>
    <w:pPr>
      <w:ind w:left="720"/>
      <w:contextualSpacing/>
    </w:pPr>
  </w:style>
  <w:style w:type="paragraph" w:styleId="NormalnyWeb">
    <w:name w:val="Normal (Web)"/>
    <w:basedOn w:val="Normalny"/>
    <w:uiPriority w:val="99"/>
    <w:unhideWhenUsed/>
    <w:rsid w:val="00AF523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pl-PL"/>
    </w:rPr>
  </w:style>
  <w:style w:type="paragraph" w:styleId="Tekstdymka">
    <w:name w:val="Balloon Text"/>
    <w:basedOn w:val="Normalny"/>
    <w:link w:val="TekstdymkaZnak"/>
    <w:uiPriority w:val="99"/>
    <w:semiHidden/>
    <w:unhideWhenUsed/>
    <w:rsid w:val="00AF523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AF5232"/>
    <w:rPr>
      <w:rFonts w:ascii="Tahoma" w:hAnsi="Tahoma" w:cs="Tahoma"/>
      <w:sz w:val="16"/>
      <w:szCs w:val="16"/>
    </w:rPr>
  </w:style>
  <w:style w:type="table" w:styleId="Tabela-Siatka">
    <w:name w:val="Table Grid"/>
    <w:basedOn w:val="Standardowy"/>
    <w:uiPriority w:val="59"/>
    <w:rsid w:val="00AF523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Hipercze">
    <w:name w:val="Hyperlink"/>
    <w:basedOn w:val="Domylnaczcionkaakapitu"/>
    <w:uiPriority w:val="99"/>
    <w:semiHidden/>
    <w:unhideWhenUsed/>
    <w:rsid w:val="00720E80"/>
    <w:rPr>
      <w:color w:val="0563C1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Akapitzlist">
    <w:name w:val="List Paragraph"/>
    <w:basedOn w:val="Normalny"/>
    <w:uiPriority w:val="34"/>
    <w:qFormat/>
    <w:rsid w:val="008A64E2"/>
    <w:pPr>
      <w:ind w:left="720"/>
      <w:contextualSpacing/>
    </w:pPr>
  </w:style>
  <w:style w:type="paragraph" w:styleId="NormalnyWeb">
    <w:name w:val="Normal (Web)"/>
    <w:basedOn w:val="Normalny"/>
    <w:uiPriority w:val="99"/>
    <w:unhideWhenUsed/>
    <w:rsid w:val="00AF523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pl-PL"/>
    </w:rPr>
  </w:style>
  <w:style w:type="paragraph" w:styleId="Tekstdymka">
    <w:name w:val="Balloon Text"/>
    <w:basedOn w:val="Normalny"/>
    <w:link w:val="TekstdymkaZnak"/>
    <w:uiPriority w:val="99"/>
    <w:semiHidden/>
    <w:unhideWhenUsed/>
    <w:rsid w:val="00AF523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AF5232"/>
    <w:rPr>
      <w:rFonts w:ascii="Tahoma" w:hAnsi="Tahoma" w:cs="Tahoma"/>
      <w:sz w:val="16"/>
      <w:szCs w:val="16"/>
    </w:rPr>
  </w:style>
  <w:style w:type="table" w:styleId="Tabela-Siatka">
    <w:name w:val="Table Grid"/>
    <w:basedOn w:val="Standardowy"/>
    <w:uiPriority w:val="59"/>
    <w:rsid w:val="00AF523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Hipercze">
    <w:name w:val="Hyperlink"/>
    <w:basedOn w:val="Domylnaczcionkaakapitu"/>
    <w:uiPriority w:val="99"/>
    <w:semiHidden/>
    <w:unhideWhenUsed/>
    <w:rsid w:val="00720E80"/>
    <w:rPr>
      <w:color w:val="0563C1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210762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30039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6924230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9389361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0511368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7291632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423212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3505487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3362304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4815929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7479408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3722186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316026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38392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76265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3594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8728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fontTable" Target="fontTable.xml"/><Relationship Id="rId3" Type="http://schemas.microsoft.com/office/2007/relationships/stylesWithEffects" Target="stylesWithEffects.xml"/><Relationship Id="rId7" Type="http://schemas.openxmlformats.org/officeDocument/2006/relationships/image" Target="media/image2.png"/><Relationship Id="rId12" Type="http://schemas.openxmlformats.org/officeDocument/2006/relationships/hyperlink" Target="http://isp-szkolenia.pzh.gov.pl/dataset/hav" TargetMode="Externa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11" Type="http://schemas.openxmlformats.org/officeDocument/2006/relationships/hyperlink" Target="http://isp-szkolenia.pzh.gov.pl/dataset/wzw-dane-indywidualne" TargetMode="External"/><Relationship Id="rId5" Type="http://schemas.openxmlformats.org/officeDocument/2006/relationships/webSettings" Target="webSettings.xml"/><Relationship Id="rId10" Type="http://schemas.openxmlformats.org/officeDocument/2006/relationships/image" Target="media/image5.emf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5</Pages>
  <Words>601</Words>
  <Characters>3611</Characters>
  <Application>Microsoft Office Word</Application>
  <DocSecurity>0</DocSecurity>
  <Lines>30</Lines>
  <Paragraphs>8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4204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Polański Piotr</dc:creator>
  <cp:lastModifiedBy>Sadkowska-Todys Małgorzata</cp:lastModifiedBy>
  <cp:revision>6</cp:revision>
  <dcterms:created xsi:type="dcterms:W3CDTF">2019-07-24T10:50:00Z</dcterms:created>
  <dcterms:modified xsi:type="dcterms:W3CDTF">2019-07-30T00:24:00Z</dcterms:modified>
</cp:coreProperties>
</file>