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98D" w:rsidRDefault="008145B3" w:rsidP="00F678E5">
      <w:pPr>
        <w:pStyle w:val="Nagwek1"/>
        <w:spacing w:line="360" w:lineRule="auto"/>
        <w:rPr>
          <w:rFonts w:ascii="Times New Roman" w:hAnsi="Times New Roman" w:cs="Times New Roman"/>
          <w:color w:val="auto"/>
          <w:sz w:val="24"/>
          <w:szCs w:val="24"/>
        </w:rPr>
      </w:pPr>
      <w:proofErr w:type="spellStart"/>
      <w:r>
        <w:rPr>
          <w:rFonts w:ascii="Times New Roman" w:hAnsi="Times New Roman" w:cs="Times New Roman"/>
          <w:i/>
          <w:color w:val="auto"/>
          <w:sz w:val="24"/>
          <w:szCs w:val="24"/>
        </w:rPr>
        <w:t>Staphylococcus</w:t>
      </w:r>
      <w:proofErr w:type="spellEnd"/>
      <w:r>
        <w:rPr>
          <w:rFonts w:ascii="Times New Roman" w:hAnsi="Times New Roman" w:cs="Times New Roman"/>
          <w:i/>
          <w:color w:val="auto"/>
          <w:sz w:val="24"/>
          <w:szCs w:val="24"/>
        </w:rPr>
        <w:t xml:space="preserve"> </w:t>
      </w:r>
      <w:proofErr w:type="spellStart"/>
      <w:r>
        <w:rPr>
          <w:rFonts w:ascii="Times New Roman" w:hAnsi="Times New Roman" w:cs="Times New Roman"/>
          <w:i/>
          <w:color w:val="auto"/>
          <w:sz w:val="24"/>
          <w:szCs w:val="24"/>
        </w:rPr>
        <w:t>aureus</w:t>
      </w:r>
      <w:proofErr w:type="spellEnd"/>
      <w:r>
        <w:rPr>
          <w:rFonts w:ascii="Times New Roman" w:hAnsi="Times New Roman" w:cs="Times New Roman"/>
          <w:i/>
          <w:color w:val="auto"/>
          <w:sz w:val="24"/>
          <w:szCs w:val="24"/>
        </w:rPr>
        <w:t xml:space="preserve"> </w:t>
      </w:r>
      <w:r w:rsidRPr="008145B3">
        <w:rPr>
          <w:rFonts w:ascii="Times New Roman" w:hAnsi="Times New Roman" w:cs="Times New Roman"/>
          <w:color w:val="auto"/>
          <w:sz w:val="24"/>
          <w:szCs w:val="24"/>
        </w:rPr>
        <w:t>i enterotoksyny gronkowcowe</w:t>
      </w:r>
      <w:r w:rsidR="00F678E5">
        <w:rPr>
          <w:rFonts w:ascii="Times New Roman" w:hAnsi="Times New Roman" w:cs="Times New Roman"/>
          <w:i/>
          <w:noProof/>
          <w:color w:val="auto"/>
          <w:sz w:val="24"/>
          <w:szCs w:val="24"/>
          <w:lang w:eastAsia="pl-PL"/>
        </w:rPr>
        <w:drawing>
          <wp:inline distT="0" distB="0" distL="0" distR="0" wp14:anchorId="3E820371" wp14:editId="1CCAE2BD">
            <wp:extent cx="3786868" cy="3943350"/>
            <wp:effectExtent l="0" t="0" r="4445" b="0"/>
            <wp:docPr id="1" name="Obraz 1" descr="R:\EpiBaza\strona ISP\Mikobiologia - info o patogenach\Obrazki\6. Staphylococcus\18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iBaza\strona ISP\Mikobiologia - info o patogenach\Obrazki\6. Staphylococcus\18140.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6868" cy="3943350"/>
                    </a:xfrm>
                    <a:prstGeom prst="rect">
                      <a:avLst/>
                    </a:prstGeom>
                    <a:noFill/>
                    <a:ln>
                      <a:noFill/>
                    </a:ln>
                  </pic:spPr>
                </pic:pic>
              </a:graphicData>
            </a:graphic>
          </wp:inline>
        </w:drawing>
      </w:r>
    </w:p>
    <w:p w:rsidR="00F678E5" w:rsidRPr="00F678E5" w:rsidRDefault="00F678E5" w:rsidP="00F678E5">
      <w:pPr>
        <w:spacing w:line="240" w:lineRule="auto"/>
        <w:rPr>
          <w:lang w:val="en-US"/>
        </w:rPr>
      </w:pPr>
      <w:proofErr w:type="spellStart"/>
      <w:r>
        <w:rPr>
          <w:lang w:val="en-US"/>
        </w:rPr>
        <w:t>Źródło</w:t>
      </w:r>
      <w:proofErr w:type="spellEnd"/>
      <w:r>
        <w:rPr>
          <w:lang w:val="en-US"/>
        </w:rPr>
        <w:t xml:space="preserve">: </w:t>
      </w:r>
      <w:r w:rsidRPr="00F678E5">
        <w:rPr>
          <w:lang w:val="en-US"/>
        </w:rPr>
        <w:t>National Institute of Allergy and Infectious Diseases (NIAID)</w:t>
      </w:r>
      <w:r>
        <w:rPr>
          <w:lang w:val="en-US"/>
        </w:rPr>
        <w:t xml:space="preserve"> (</w:t>
      </w:r>
      <w:r w:rsidRPr="00F678E5">
        <w:rPr>
          <w:lang w:val="en-US"/>
        </w:rPr>
        <w:t>https://phil.cdc.gov/Details.aspx?pid=18140</w:t>
      </w:r>
      <w:r>
        <w:rPr>
          <w:lang w:val="en-US"/>
        </w:rPr>
        <w:t>)</w:t>
      </w:r>
    </w:p>
    <w:p w:rsidR="00F678E5" w:rsidRDefault="00F678E5" w:rsidP="00F678E5">
      <w:r>
        <w:rPr>
          <w:noProof/>
          <w:lang w:eastAsia="pl-PL"/>
        </w:rPr>
        <w:drawing>
          <wp:inline distT="0" distB="0" distL="0" distR="0">
            <wp:extent cx="4438650" cy="3440871"/>
            <wp:effectExtent l="0" t="0" r="0" b="7620"/>
            <wp:docPr id="2" name="Obraz 2" descr="R:\EpiBaza\strona ISP\Mikobiologia - info o patogenach\Obrazki\6. Staphylococcus\Staphylococcus_aure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iBaza\strona ISP\Mikobiologia - info o patogenach\Obrazki\6. Staphylococcus\Staphylococcus_aureus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8124" cy="3448215"/>
                    </a:xfrm>
                    <a:prstGeom prst="rect">
                      <a:avLst/>
                    </a:prstGeom>
                    <a:noFill/>
                    <a:ln>
                      <a:noFill/>
                    </a:ln>
                  </pic:spPr>
                </pic:pic>
              </a:graphicData>
            </a:graphic>
          </wp:inline>
        </w:drawing>
      </w:r>
    </w:p>
    <w:p w:rsidR="00F678E5" w:rsidRPr="00F678E5" w:rsidRDefault="00F678E5" w:rsidP="00F678E5">
      <w:pPr>
        <w:spacing w:after="0" w:line="240" w:lineRule="auto"/>
        <w:rPr>
          <w:lang w:val="en-US"/>
        </w:rPr>
      </w:pPr>
      <w:proofErr w:type="spellStart"/>
      <w:r>
        <w:rPr>
          <w:lang w:val="en-US"/>
        </w:rPr>
        <w:t>Źródło</w:t>
      </w:r>
      <w:proofErr w:type="spellEnd"/>
      <w:r>
        <w:rPr>
          <w:lang w:val="en-US"/>
        </w:rPr>
        <w:t xml:space="preserve"> </w:t>
      </w:r>
      <w:r w:rsidRPr="007C45FA">
        <w:rPr>
          <w:lang w:val="en-US"/>
        </w:rPr>
        <w:t>: J</w:t>
      </w:r>
      <w:r>
        <w:rPr>
          <w:lang w:val="en-US"/>
        </w:rPr>
        <w:t xml:space="preserve">anice </w:t>
      </w:r>
      <w:proofErr w:type="spellStart"/>
      <w:r>
        <w:rPr>
          <w:lang w:val="en-US"/>
        </w:rPr>
        <w:t>CarrContent</w:t>
      </w:r>
      <w:proofErr w:type="spellEnd"/>
      <w:r>
        <w:rPr>
          <w:lang w:val="en-US"/>
        </w:rPr>
        <w:t xml:space="preserve"> Providers(s): </w:t>
      </w:r>
      <w:r w:rsidRPr="007C45FA">
        <w:rPr>
          <w:lang w:val="en-US"/>
        </w:rPr>
        <w:t>CDC/ Matthew J. Arduino, DRPH; Janic</w:t>
      </w:r>
      <w:bookmarkStart w:id="0" w:name="_GoBack"/>
      <w:bookmarkEnd w:id="0"/>
      <w:r w:rsidRPr="007C45FA">
        <w:rPr>
          <w:lang w:val="en-US"/>
        </w:rPr>
        <w:t xml:space="preserve">e </w:t>
      </w:r>
      <w:proofErr w:type="spellStart"/>
      <w:r w:rsidRPr="007C45FA">
        <w:rPr>
          <w:lang w:val="en-US"/>
        </w:rPr>
        <w:t>Carr</w:t>
      </w:r>
      <w:proofErr w:type="spellEnd"/>
      <w:r w:rsidRPr="007C45FA">
        <w:rPr>
          <w:lang w:val="en-US"/>
        </w:rPr>
        <w:t xml:space="preserve"> [Public domain]</w:t>
      </w:r>
    </w:p>
    <w:p w:rsidR="00222EC5" w:rsidRPr="00F678E5" w:rsidRDefault="00222EC5" w:rsidP="00D10E04">
      <w:pPr>
        <w:spacing w:line="360" w:lineRule="auto"/>
        <w:rPr>
          <w:rFonts w:ascii="Times New Roman" w:hAnsi="Times New Roman" w:cs="Times New Roman"/>
          <w:sz w:val="24"/>
          <w:szCs w:val="24"/>
          <w:lang w:val="en-US"/>
        </w:rPr>
      </w:pPr>
    </w:p>
    <w:p w:rsidR="004751AD" w:rsidRPr="008B79E3" w:rsidRDefault="004751AD" w:rsidP="008B79E3">
      <w:pPr>
        <w:spacing w:after="0" w:line="360" w:lineRule="auto"/>
        <w:jc w:val="both"/>
        <w:rPr>
          <w:rFonts w:ascii="Times New Roman" w:hAnsi="Times New Roman" w:cs="Times New Roman"/>
          <w:b/>
          <w:sz w:val="24"/>
          <w:szCs w:val="24"/>
        </w:rPr>
      </w:pPr>
      <w:r w:rsidRPr="008B79E3">
        <w:rPr>
          <w:rFonts w:ascii="Times New Roman" w:hAnsi="Times New Roman" w:cs="Times New Roman"/>
          <w:b/>
          <w:sz w:val="24"/>
          <w:szCs w:val="24"/>
        </w:rPr>
        <w:t>Streszczenie</w:t>
      </w:r>
    </w:p>
    <w:p w:rsidR="004751AD" w:rsidRDefault="008F618B" w:rsidP="004751AD">
      <w:pPr>
        <w:pStyle w:val="Akapitzlist"/>
        <w:spacing w:after="0" w:line="360" w:lineRule="auto"/>
        <w:ind w:left="0" w:firstLine="708"/>
        <w:jc w:val="both"/>
        <w:rPr>
          <w:rFonts w:ascii="Times New Roman" w:hAnsi="Times New Roman" w:cs="Times New Roman"/>
          <w:sz w:val="24"/>
          <w:szCs w:val="24"/>
        </w:rPr>
      </w:pPr>
      <w:r w:rsidRPr="008F618B">
        <w:rPr>
          <w:rFonts w:ascii="Times New Roman" w:hAnsi="Times New Roman" w:cs="Times New Roman"/>
          <w:sz w:val="24"/>
          <w:szCs w:val="24"/>
        </w:rPr>
        <w:t xml:space="preserve">Bakterie z rodzaju </w:t>
      </w:r>
      <w:proofErr w:type="spellStart"/>
      <w:r w:rsidRPr="008F618B">
        <w:rPr>
          <w:rFonts w:ascii="Times New Roman" w:hAnsi="Times New Roman" w:cs="Times New Roman"/>
          <w:i/>
          <w:sz w:val="24"/>
          <w:szCs w:val="24"/>
        </w:rPr>
        <w:t>Staphylococcus</w:t>
      </w:r>
      <w:proofErr w:type="spellEnd"/>
      <w:r w:rsidRPr="008F618B">
        <w:rPr>
          <w:rFonts w:ascii="Times New Roman" w:hAnsi="Times New Roman" w:cs="Times New Roman"/>
          <w:sz w:val="24"/>
          <w:szCs w:val="24"/>
        </w:rPr>
        <w:t xml:space="preserve"> </w:t>
      </w:r>
      <w:r w:rsidR="00887BDB">
        <w:rPr>
          <w:rFonts w:ascii="Times New Roman" w:hAnsi="Times New Roman" w:cs="Times New Roman"/>
          <w:sz w:val="24"/>
          <w:szCs w:val="24"/>
        </w:rPr>
        <w:t xml:space="preserve">(gronkowce) </w:t>
      </w:r>
      <w:r w:rsidRPr="008F618B">
        <w:rPr>
          <w:rFonts w:ascii="Times New Roman" w:hAnsi="Times New Roman" w:cs="Times New Roman"/>
          <w:sz w:val="24"/>
          <w:szCs w:val="24"/>
        </w:rPr>
        <w:t xml:space="preserve">są </w:t>
      </w:r>
      <w:r>
        <w:rPr>
          <w:rFonts w:ascii="Times New Roman" w:hAnsi="Times New Roman" w:cs="Times New Roman"/>
          <w:sz w:val="24"/>
          <w:szCs w:val="24"/>
        </w:rPr>
        <w:t xml:space="preserve">to </w:t>
      </w:r>
      <w:r w:rsidRPr="008F618B">
        <w:rPr>
          <w:rFonts w:ascii="Times New Roman" w:hAnsi="Times New Roman" w:cs="Times New Roman"/>
          <w:sz w:val="24"/>
          <w:szCs w:val="24"/>
        </w:rPr>
        <w:t xml:space="preserve">Gram-dodatnie, nieruchliwe, </w:t>
      </w:r>
      <w:proofErr w:type="spellStart"/>
      <w:r w:rsidRPr="008F618B">
        <w:rPr>
          <w:rFonts w:ascii="Times New Roman" w:hAnsi="Times New Roman" w:cs="Times New Roman"/>
          <w:sz w:val="24"/>
          <w:szCs w:val="24"/>
        </w:rPr>
        <w:t>nieprzetrwalnikujące</w:t>
      </w:r>
      <w:proofErr w:type="spellEnd"/>
      <w:r>
        <w:rPr>
          <w:rFonts w:ascii="Times New Roman" w:hAnsi="Times New Roman" w:cs="Times New Roman"/>
          <w:sz w:val="24"/>
          <w:szCs w:val="24"/>
        </w:rPr>
        <w:t>,</w:t>
      </w:r>
      <w:r w:rsidRPr="008F618B">
        <w:rPr>
          <w:rFonts w:ascii="Times New Roman" w:hAnsi="Times New Roman" w:cs="Times New Roman"/>
          <w:sz w:val="24"/>
          <w:szCs w:val="24"/>
        </w:rPr>
        <w:t xml:space="preserve"> względnie beztlenowe ziarniaki</w:t>
      </w:r>
      <w:r>
        <w:rPr>
          <w:rFonts w:ascii="Times New Roman" w:hAnsi="Times New Roman" w:cs="Times New Roman"/>
          <w:sz w:val="24"/>
          <w:szCs w:val="24"/>
        </w:rPr>
        <w:t>,</w:t>
      </w:r>
      <w:r w:rsidRPr="008F618B">
        <w:rPr>
          <w:rFonts w:ascii="Times New Roman" w:hAnsi="Times New Roman" w:cs="Times New Roman"/>
          <w:sz w:val="24"/>
          <w:szCs w:val="24"/>
        </w:rPr>
        <w:t xml:space="preserve"> tworzą</w:t>
      </w:r>
      <w:r>
        <w:rPr>
          <w:rFonts w:ascii="Times New Roman" w:hAnsi="Times New Roman" w:cs="Times New Roman"/>
          <w:sz w:val="24"/>
          <w:szCs w:val="24"/>
        </w:rPr>
        <w:t>ce</w:t>
      </w:r>
      <w:r w:rsidRPr="008F618B">
        <w:rPr>
          <w:rFonts w:ascii="Times New Roman" w:hAnsi="Times New Roman" w:cs="Times New Roman"/>
          <w:sz w:val="24"/>
          <w:szCs w:val="24"/>
        </w:rPr>
        <w:t xml:space="preserve"> charakterystyczne ugrupowania zwane gronami (gr. </w:t>
      </w:r>
      <w:proofErr w:type="spellStart"/>
      <w:r w:rsidRPr="00082DC0">
        <w:rPr>
          <w:rFonts w:ascii="Times New Roman" w:hAnsi="Times New Roman" w:cs="Times New Roman"/>
          <w:i/>
          <w:sz w:val="24"/>
          <w:szCs w:val="24"/>
        </w:rPr>
        <w:t>staphyle</w:t>
      </w:r>
      <w:proofErr w:type="spellEnd"/>
      <w:r w:rsidRPr="008F618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887BDB" w:rsidRPr="008F618B">
        <w:rPr>
          <w:rFonts w:ascii="Times New Roman" w:hAnsi="Times New Roman" w:cs="Times New Roman"/>
          <w:sz w:val="24"/>
          <w:szCs w:val="24"/>
        </w:rPr>
        <w:t>Enterotoksyczne</w:t>
      </w:r>
      <w:proofErr w:type="spellEnd"/>
      <w:r w:rsidR="00887BDB" w:rsidRPr="008F618B">
        <w:rPr>
          <w:rFonts w:ascii="Times New Roman" w:hAnsi="Times New Roman" w:cs="Times New Roman"/>
          <w:sz w:val="24"/>
          <w:szCs w:val="24"/>
        </w:rPr>
        <w:t xml:space="preserve"> szczepy </w:t>
      </w:r>
      <w:proofErr w:type="spellStart"/>
      <w:r w:rsidR="00887BDB" w:rsidRPr="00887BDB">
        <w:rPr>
          <w:rFonts w:ascii="Times New Roman" w:hAnsi="Times New Roman" w:cs="Times New Roman"/>
          <w:i/>
          <w:sz w:val="24"/>
          <w:szCs w:val="24"/>
        </w:rPr>
        <w:t>Staphylococcus</w:t>
      </w:r>
      <w:proofErr w:type="spellEnd"/>
      <w:r w:rsidR="00887BDB" w:rsidRPr="008F618B">
        <w:rPr>
          <w:rFonts w:ascii="Times New Roman" w:hAnsi="Times New Roman" w:cs="Times New Roman"/>
          <w:sz w:val="24"/>
          <w:szCs w:val="24"/>
        </w:rPr>
        <w:t xml:space="preserve"> są jedną z częstszych przyczyn</w:t>
      </w:r>
      <w:r w:rsidR="00887BDB">
        <w:rPr>
          <w:rFonts w:ascii="Times New Roman" w:hAnsi="Times New Roman" w:cs="Times New Roman"/>
          <w:sz w:val="24"/>
          <w:szCs w:val="24"/>
        </w:rPr>
        <w:t xml:space="preserve"> bakteryjnych </w:t>
      </w:r>
      <w:r w:rsidR="00887BDB" w:rsidRPr="008F618B">
        <w:rPr>
          <w:rFonts w:ascii="Times New Roman" w:hAnsi="Times New Roman" w:cs="Times New Roman"/>
          <w:sz w:val="24"/>
          <w:szCs w:val="24"/>
        </w:rPr>
        <w:t>za</w:t>
      </w:r>
      <w:r w:rsidR="00887BDB">
        <w:rPr>
          <w:rFonts w:ascii="Times New Roman" w:hAnsi="Times New Roman" w:cs="Times New Roman"/>
          <w:sz w:val="24"/>
          <w:szCs w:val="24"/>
        </w:rPr>
        <w:t>truć pokarmowych u ludzi</w:t>
      </w:r>
      <w:r w:rsidR="00887BDB" w:rsidRPr="00887BDB">
        <w:rPr>
          <w:rFonts w:ascii="Times New Roman" w:hAnsi="Times New Roman" w:cs="Times New Roman"/>
          <w:sz w:val="24"/>
          <w:szCs w:val="24"/>
        </w:rPr>
        <w:t xml:space="preserve"> </w:t>
      </w:r>
      <w:r w:rsidR="00887BDB" w:rsidRPr="004751AD">
        <w:rPr>
          <w:rFonts w:ascii="Times New Roman" w:hAnsi="Times New Roman" w:cs="Times New Roman"/>
          <w:sz w:val="24"/>
          <w:szCs w:val="24"/>
        </w:rPr>
        <w:t>w Stanach Zjednoczonych, a także w krajach Unii Europejskiej (</w:t>
      </w:r>
      <w:proofErr w:type="spellStart"/>
      <w:r w:rsidR="00887BDB" w:rsidRPr="004751AD">
        <w:rPr>
          <w:rFonts w:ascii="Times New Roman" w:hAnsi="Times New Roman" w:cs="Times New Roman"/>
          <w:sz w:val="24"/>
          <w:szCs w:val="24"/>
        </w:rPr>
        <w:t>Argudín</w:t>
      </w:r>
      <w:proofErr w:type="spellEnd"/>
      <w:r w:rsidR="00887BDB" w:rsidRPr="004751AD">
        <w:rPr>
          <w:rFonts w:ascii="Times New Roman" w:hAnsi="Times New Roman" w:cs="Times New Roman"/>
          <w:sz w:val="24"/>
          <w:szCs w:val="24"/>
        </w:rPr>
        <w:t xml:space="preserve"> i </w:t>
      </w:r>
      <w:proofErr w:type="spellStart"/>
      <w:r w:rsidR="00887BDB" w:rsidRPr="004751AD">
        <w:rPr>
          <w:rFonts w:ascii="Times New Roman" w:hAnsi="Times New Roman" w:cs="Times New Roman"/>
          <w:sz w:val="24"/>
          <w:szCs w:val="24"/>
        </w:rPr>
        <w:t>ws</w:t>
      </w:r>
      <w:proofErr w:type="spellEnd"/>
      <w:r w:rsidR="00887BDB" w:rsidRPr="004751AD">
        <w:rPr>
          <w:rFonts w:ascii="Times New Roman" w:hAnsi="Times New Roman" w:cs="Times New Roman"/>
          <w:sz w:val="24"/>
          <w:szCs w:val="24"/>
        </w:rPr>
        <w:t>. 2010; EFSA i ECDC, 2018).</w:t>
      </w:r>
      <w:r w:rsidR="00FC1242" w:rsidRPr="00FC1242">
        <w:t xml:space="preserve"> </w:t>
      </w:r>
      <w:r w:rsidR="00FC1242" w:rsidRPr="00FC1242">
        <w:rPr>
          <w:rFonts w:ascii="Times New Roman" w:hAnsi="Times New Roman" w:cs="Times New Roman"/>
          <w:sz w:val="24"/>
          <w:szCs w:val="24"/>
        </w:rPr>
        <w:t>W Polsce w 201</w:t>
      </w:r>
      <w:r w:rsidR="00FC1242">
        <w:rPr>
          <w:rFonts w:ascii="Times New Roman" w:hAnsi="Times New Roman" w:cs="Times New Roman"/>
          <w:sz w:val="24"/>
          <w:szCs w:val="24"/>
        </w:rPr>
        <w:t>7</w:t>
      </w:r>
      <w:r w:rsidR="00FC1242" w:rsidRPr="00FC1242">
        <w:rPr>
          <w:rFonts w:ascii="Times New Roman" w:hAnsi="Times New Roman" w:cs="Times New Roman"/>
          <w:sz w:val="24"/>
          <w:szCs w:val="24"/>
        </w:rPr>
        <w:t xml:space="preserve"> roku odnotowano </w:t>
      </w:r>
      <w:r w:rsidR="00FC1242">
        <w:rPr>
          <w:rFonts w:ascii="Times New Roman" w:hAnsi="Times New Roman" w:cs="Times New Roman"/>
          <w:sz w:val="24"/>
          <w:szCs w:val="24"/>
        </w:rPr>
        <w:t>54</w:t>
      </w:r>
      <w:r w:rsidR="00FC1242" w:rsidRPr="00FC1242">
        <w:rPr>
          <w:rFonts w:ascii="Times New Roman" w:hAnsi="Times New Roman" w:cs="Times New Roman"/>
          <w:sz w:val="24"/>
          <w:szCs w:val="24"/>
        </w:rPr>
        <w:t xml:space="preserve"> przypadk</w:t>
      </w:r>
      <w:r w:rsidR="00FC1242">
        <w:rPr>
          <w:rFonts w:ascii="Times New Roman" w:hAnsi="Times New Roman" w:cs="Times New Roman"/>
          <w:sz w:val="24"/>
          <w:szCs w:val="24"/>
        </w:rPr>
        <w:t>i gronkowcowych zatruć pokarmowych</w:t>
      </w:r>
      <w:r w:rsidR="00FC1242" w:rsidRPr="00FC1242">
        <w:rPr>
          <w:rFonts w:ascii="Times New Roman" w:hAnsi="Times New Roman" w:cs="Times New Roman"/>
          <w:sz w:val="24"/>
          <w:szCs w:val="24"/>
        </w:rPr>
        <w:t xml:space="preserve">, a w 2018 liczba ta </w:t>
      </w:r>
      <w:r w:rsidR="00082DC0">
        <w:rPr>
          <w:rFonts w:ascii="Times New Roman" w:hAnsi="Times New Roman" w:cs="Times New Roman"/>
          <w:sz w:val="24"/>
          <w:szCs w:val="24"/>
        </w:rPr>
        <w:t>wzrosła</w:t>
      </w:r>
      <w:r w:rsidR="00FC1242" w:rsidRPr="00FC1242">
        <w:rPr>
          <w:rFonts w:ascii="Times New Roman" w:hAnsi="Times New Roman" w:cs="Times New Roman"/>
          <w:sz w:val="24"/>
          <w:szCs w:val="24"/>
        </w:rPr>
        <w:t xml:space="preserve"> do </w:t>
      </w:r>
      <w:r w:rsidR="00FC1242">
        <w:rPr>
          <w:rFonts w:ascii="Times New Roman" w:hAnsi="Times New Roman" w:cs="Times New Roman"/>
          <w:sz w:val="24"/>
          <w:szCs w:val="24"/>
        </w:rPr>
        <w:t>68</w:t>
      </w:r>
      <w:r w:rsidR="00FC1242" w:rsidRPr="00FC1242">
        <w:rPr>
          <w:rFonts w:ascii="Times New Roman" w:hAnsi="Times New Roman" w:cs="Times New Roman"/>
          <w:sz w:val="24"/>
          <w:szCs w:val="24"/>
        </w:rPr>
        <w:t xml:space="preserve"> przypadków (NIZP-PZH, 2018).</w:t>
      </w:r>
      <w:r w:rsidR="00887BDB" w:rsidRPr="008F618B">
        <w:rPr>
          <w:rFonts w:ascii="Times New Roman" w:hAnsi="Times New Roman" w:cs="Times New Roman"/>
          <w:sz w:val="24"/>
          <w:szCs w:val="24"/>
        </w:rPr>
        <w:t xml:space="preserve"> Zdolność do wytwarzania enterotoksyn mają głównie </w:t>
      </w:r>
      <w:proofErr w:type="spellStart"/>
      <w:r w:rsidR="00887BDB" w:rsidRPr="008F618B">
        <w:rPr>
          <w:rFonts w:ascii="Times New Roman" w:hAnsi="Times New Roman" w:cs="Times New Roman"/>
          <w:sz w:val="24"/>
          <w:szCs w:val="24"/>
        </w:rPr>
        <w:t>koagulazo</w:t>
      </w:r>
      <w:proofErr w:type="spellEnd"/>
      <w:r w:rsidR="00887BDB" w:rsidRPr="008F618B">
        <w:rPr>
          <w:rFonts w:ascii="Times New Roman" w:hAnsi="Times New Roman" w:cs="Times New Roman"/>
          <w:sz w:val="24"/>
          <w:szCs w:val="24"/>
        </w:rPr>
        <w:t xml:space="preserve">-dodatnie </w:t>
      </w:r>
      <w:r w:rsidR="00887BDB">
        <w:rPr>
          <w:rFonts w:ascii="Times New Roman" w:hAnsi="Times New Roman" w:cs="Times New Roman"/>
          <w:sz w:val="24"/>
          <w:szCs w:val="24"/>
        </w:rPr>
        <w:t xml:space="preserve">szczepy </w:t>
      </w:r>
      <w:r w:rsidR="00887BDB" w:rsidRPr="008F618B">
        <w:rPr>
          <w:rFonts w:ascii="Times New Roman" w:hAnsi="Times New Roman" w:cs="Times New Roman"/>
          <w:sz w:val="24"/>
          <w:szCs w:val="24"/>
        </w:rPr>
        <w:t xml:space="preserve">należące do </w:t>
      </w:r>
      <w:r w:rsidR="00887BDB">
        <w:rPr>
          <w:rFonts w:ascii="Times New Roman" w:hAnsi="Times New Roman" w:cs="Times New Roman"/>
          <w:sz w:val="24"/>
          <w:szCs w:val="24"/>
        </w:rPr>
        <w:t xml:space="preserve">tego </w:t>
      </w:r>
      <w:r w:rsidR="00887BDB" w:rsidRPr="008F618B">
        <w:rPr>
          <w:rFonts w:ascii="Times New Roman" w:hAnsi="Times New Roman" w:cs="Times New Roman"/>
          <w:sz w:val="24"/>
          <w:szCs w:val="24"/>
        </w:rPr>
        <w:t>rodzaju</w:t>
      </w:r>
      <w:r w:rsidR="00887BDB" w:rsidRPr="00887BDB">
        <w:rPr>
          <w:rFonts w:ascii="Times New Roman" w:hAnsi="Times New Roman" w:cs="Times New Roman"/>
          <w:i/>
          <w:sz w:val="24"/>
          <w:szCs w:val="24"/>
        </w:rPr>
        <w:t>,</w:t>
      </w:r>
      <w:r w:rsidR="00887BDB" w:rsidRPr="008F618B">
        <w:rPr>
          <w:rFonts w:ascii="Times New Roman" w:hAnsi="Times New Roman" w:cs="Times New Roman"/>
          <w:sz w:val="24"/>
          <w:szCs w:val="24"/>
        </w:rPr>
        <w:t xml:space="preserve"> przede wszystkim </w:t>
      </w:r>
      <w:proofErr w:type="spellStart"/>
      <w:r w:rsidR="00082DC0" w:rsidRPr="00082DC0">
        <w:rPr>
          <w:rFonts w:ascii="Times New Roman" w:hAnsi="Times New Roman" w:cs="Times New Roman"/>
          <w:i/>
          <w:sz w:val="24"/>
          <w:szCs w:val="24"/>
        </w:rPr>
        <w:t>Staphylococcus</w:t>
      </w:r>
      <w:proofErr w:type="spellEnd"/>
      <w:r w:rsidR="00887BDB" w:rsidRPr="00887BDB">
        <w:rPr>
          <w:rFonts w:ascii="Times New Roman" w:hAnsi="Times New Roman" w:cs="Times New Roman"/>
          <w:i/>
          <w:sz w:val="24"/>
          <w:szCs w:val="24"/>
        </w:rPr>
        <w:t xml:space="preserve"> </w:t>
      </w:r>
      <w:proofErr w:type="spellStart"/>
      <w:r w:rsidR="00887BDB" w:rsidRPr="00887BDB">
        <w:rPr>
          <w:rFonts w:ascii="Times New Roman" w:hAnsi="Times New Roman" w:cs="Times New Roman"/>
          <w:i/>
          <w:sz w:val="24"/>
          <w:szCs w:val="24"/>
        </w:rPr>
        <w:t>aureus</w:t>
      </w:r>
      <w:proofErr w:type="spellEnd"/>
      <w:r w:rsidR="00887BDB">
        <w:rPr>
          <w:rFonts w:ascii="Times New Roman" w:hAnsi="Times New Roman" w:cs="Times New Roman"/>
          <w:i/>
          <w:sz w:val="24"/>
          <w:szCs w:val="24"/>
        </w:rPr>
        <w:t xml:space="preserve"> </w:t>
      </w:r>
      <w:r w:rsidR="00887BDB" w:rsidRPr="00887BDB">
        <w:rPr>
          <w:rFonts w:ascii="Times New Roman" w:hAnsi="Times New Roman" w:cs="Times New Roman"/>
          <w:sz w:val="24"/>
          <w:szCs w:val="24"/>
        </w:rPr>
        <w:t>(</w:t>
      </w:r>
      <w:r w:rsidR="00887BDB">
        <w:rPr>
          <w:rFonts w:ascii="Times New Roman" w:hAnsi="Times New Roman" w:cs="Times New Roman"/>
          <w:sz w:val="24"/>
          <w:szCs w:val="24"/>
        </w:rPr>
        <w:t>gronkowiec złocisty).</w:t>
      </w:r>
      <w:r w:rsidR="00887BDB" w:rsidRPr="00887BDB">
        <w:rPr>
          <w:rFonts w:ascii="Times New Roman" w:hAnsi="Times New Roman" w:cs="Times New Roman"/>
          <w:sz w:val="24"/>
          <w:szCs w:val="24"/>
        </w:rPr>
        <w:t xml:space="preserve"> </w:t>
      </w:r>
      <w:r w:rsidR="00887BDB" w:rsidRPr="004751AD">
        <w:rPr>
          <w:rFonts w:ascii="Times New Roman" w:hAnsi="Times New Roman" w:cs="Times New Roman"/>
          <w:sz w:val="24"/>
          <w:szCs w:val="24"/>
        </w:rPr>
        <w:t xml:space="preserve">Rezerwuarem </w:t>
      </w:r>
      <w:r w:rsidR="00887BDB" w:rsidRPr="004751AD">
        <w:rPr>
          <w:rFonts w:ascii="Times New Roman" w:hAnsi="Times New Roman" w:cs="Times New Roman"/>
          <w:i/>
          <w:sz w:val="24"/>
          <w:szCs w:val="24"/>
        </w:rPr>
        <w:t xml:space="preserve">S. </w:t>
      </w:r>
      <w:proofErr w:type="spellStart"/>
      <w:r w:rsidR="00887BDB" w:rsidRPr="004751AD">
        <w:rPr>
          <w:rFonts w:ascii="Times New Roman" w:hAnsi="Times New Roman" w:cs="Times New Roman"/>
          <w:i/>
          <w:sz w:val="24"/>
          <w:szCs w:val="24"/>
        </w:rPr>
        <w:t>aureus</w:t>
      </w:r>
      <w:proofErr w:type="spellEnd"/>
      <w:r w:rsidR="00887BDB" w:rsidRPr="004751AD">
        <w:rPr>
          <w:rFonts w:ascii="Times New Roman" w:hAnsi="Times New Roman" w:cs="Times New Roman"/>
          <w:sz w:val="24"/>
          <w:szCs w:val="24"/>
        </w:rPr>
        <w:t xml:space="preserve"> są zarówno ludzie, jak i zwierzęta, u których przejściowo lub stale kolonizuje błony śluzowe, głównie jamy nosowo-gardłowej. </w:t>
      </w:r>
      <w:r w:rsidR="004751AD" w:rsidRPr="004751AD">
        <w:rPr>
          <w:rFonts w:ascii="Times New Roman" w:hAnsi="Times New Roman" w:cs="Times New Roman"/>
          <w:sz w:val="24"/>
          <w:szCs w:val="24"/>
        </w:rPr>
        <w:t>Żywnością najczęściej powiązaną z przypadkami gronkowcowych zatruć pokarmowych jest mięso drobiowe i jego przetwory, a także ciasta, sałatki</w:t>
      </w:r>
      <w:r w:rsidR="00082DC0">
        <w:rPr>
          <w:rFonts w:ascii="Times New Roman" w:hAnsi="Times New Roman" w:cs="Times New Roman"/>
          <w:sz w:val="24"/>
          <w:szCs w:val="24"/>
        </w:rPr>
        <w:t>,</w:t>
      </w:r>
      <w:r w:rsidR="004751AD" w:rsidRPr="004751AD">
        <w:rPr>
          <w:rFonts w:ascii="Times New Roman" w:hAnsi="Times New Roman" w:cs="Times New Roman"/>
          <w:sz w:val="24"/>
          <w:szCs w:val="24"/>
        </w:rPr>
        <w:t xml:space="preserve"> </w:t>
      </w:r>
      <w:r w:rsidR="00082DC0">
        <w:rPr>
          <w:rFonts w:ascii="Times New Roman" w:hAnsi="Times New Roman" w:cs="Times New Roman"/>
          <w:sz w:val="24"/>
          <w:szCs w:val="24"/>
        </w:rPr>
        <w:t xml:space="preserve">mleko i </w:t>
      </w:r>
      <w:r w:rsidR="004751AD" w:rsidRPr="004751AD">
        <w:rPr>
          <w:rFonts w:ascii="Times New Roman" w:hAnsi="Times New Roman" w:cs="Times New Roman"/>
          <w:sz w:val="24"/>
          <w:szCs w:val="24"/>
        </w:rPr>
        <w:t xml:space="preserve">produkty mleczne. </w:t>
      </w:r>
      <w:r w:rsidR="00887BDB" w:rsidRPr="00887BDB">
        <w:rPr>
          <w:rFonts w:ascii="Times New Roman" w:hAnsi="Times New Roman" w:cs="Times New Roman"/>
          <w:i/>
          <w:sz w:val="24"/>
          <w:szCs w:val="24"/>
        </w:rPr>
        <w:t xml:space="preserve">S. </w:t>
      </w:r>
      <w:proofErr w:type="spellStart"/>
      <w:r w:rsidR="00887BDB" w:rsidRPr="00887BDB">
        <w:rPr>
          <w:rFonts w:ascii="Times New Roman" w:hAnsi="Times New Roman" w:cs="Times New Roman"/>
          <w:i/>
          <w:sz w:val="24"/>
          <w:szCs w:val="24"/>
        </w:rPr>
        <w:t>aureus</w:t>
      </w:r>
      <w:proofErr w:type="spellEnd"/>
      <w:r w:rsidR="00887BDB" w:rsidRPr="004751AD">
        <w:rPr>
          <w:rFonts w:ascii="Times New Roman" w:hAnsi="Times New Roman" w:cs="Times New Roman"/>
          <w:sz w:val="24"/>
          <w:szCs w:val="24"/>
        </w:rPr>
        <w:t xml:space="preserve"> izolowany </w:t>
      </w:r>
      <w:r w:rsidR="00887BDB">
        <w:rPr>
          <w:rFonts w:ascii="Times New Roman" w:hAnsi="Times New Roman" w:cs="Times New Roman"/>
          <w:sz w:val="24"/>
          <w:szCs w:val="24"/>
        </w:rPr>
        <w:t>jest</w:t>
      </w:r>
      <w:r w:rsidR="00887BDB" w:rsidRPr="004751AD">
        <w:rPr>
          <w:rFonts w:ascii="Times New Roman" w:hAnsi="Times New Roman" w:cs="Times New Roman"/>
          <w:sz w:val="24"/>
          <w:szCs w:val="24"/>
        </w:rPr>
        <w:t xml:space="preserve"> również z ryb i </w:t>
      </w:r>
      <w:r w:rsidR="00082DC0">
        <w:rPr>
          <w:rFonts w:ascii="Times New Roman" w:hAnsi="Times New Roman" w:cs="Times New Roman"/>
          <w:sz w:val="24"/>
          <w:szCs w:val="24"/>
        </w:rPr>
        <w:t xml:space="preserve">rybnych </w:t>
      </w:r>
      <w:r w:rsidR="00887BDB" w:rsidRPr="004751AD">
        <w:rPr>
          <w:rFonts w:ascii="Times New Roman" w:hAnsi="Times New Roman" w:cs="Times New Roman"/>
          <w:sz w:val="24"/>
          <w:szCs w:val="24"/>
        </w:rPr>
        <w:t>produktów gotowych do spożycia.</w:t>
      </w:r>
      <w:r w:rsidR="00887BDB" w:rsidRPr="008F618B">
        <w:rPr>
          <w:rFonts w:ascii="Times New Roman" w:hAnsi="Times New Roman" w:cs="Times New Roman"/>
          <w:sz w:val="24"/>
          <w:szCs w:val="24"/>
        </w:rPr>
        <w:t xml:space="preserve"> </w:t>
      </w:r>
      <w:r w:rsidR="004751AD" w:rsidRPr="004751AD">
        <w:rPr>
          <w:rFonts w:ascii="Times New Roman" w:hAnsi="Times New Roman" w:cs="Times New Roman"/>
          <w:sz w:val="24"/>
          <w:szCs w:val="24"/>
        </w:rPr>
        <w:t xml:space="preserve">Wśród środków spożywczych wymieniane są także produkty garmażeryjne, które są narażone na zanieczyszczenie </w:t>
      </w:r>
      <w:proofErr w:type="spellStart"/>
      <w:r w:rsidR="004751AD" w:rsidRPr="004751AD">
        <w:rPr>
          <w:rFonts w:ascii="Times New Roman" w:hAnsi="Times New Roman" w:cs="Times New Roman"/>
          <w:sz w:val="24"/>
          <w:szCs w:val="24"/>
        </w:rPr>
        <w:t>enterotoksycznymi</w:t>
      </w:r>
      <w:proofErr w:type="spellEnd"/>
      <w:r w:rsidR="004751AD" w:rsidRPr="004751AD">
        <w:rPr>
          <w:rFonts w:ascii="Times New Roman" w:hAnsi="Times New Roman" w:cs="Times New Roman"/>
          <w:sz w:val="24"/>
          <w:szCs w:val="24"/>
        </w:rPr>
        <w:t xml:space="preserve"> szczepami </w:t>
      </w:r>
      <w:r w:rsidR="004751AD" w:rsidRPr="004751AD">
        <w:rPr>
          <w:rFonts w:ascii="Times New Roman" w:hAnsi="Times New Roman" w:cs="Times New Roman"/>
          <w:i/>
          <w:sz w:val="24"/>
          <w:szCs w:val="24"/>
        </w:rPr>
        <w:t xml:space="preserve">S. </w:t>
      </w:r>
      <w:proofErr w:type="spellStart"/>
      <w:r w:rsidR="004751AD" w:rsidRPr="004751AD">
        <w:rPr>
          <w:rFonts w:ascii="Times New Roman" w:hAnsi="Times New Roman" w:cs="Times New Roman"/>
          <w:i/>
          <w:sz w:val="24"/>
          <w:szCs w:val="24"/>
        </w:rPr>
        <w:t>aureus</w:t>
      </w:r>
      <w:proofErr w:type="spellEnd"/>
      <w:r w:rsidR="004751AD" w:rsidRPr="004751AD">
        <w:rPr>
          <w:rFonts w:ascii="Times New Roman" w:hAnsi="Times New Roman" w:cs="Times New Roman"/>
          <w:sz w:val="24"/>
          <w:szCs w:val="24"/>
        </w:rPr>
        <w:t>, ze względu na wielokrotny kontakt z dłońmi pracowników podczas ich przygotowywania i sprzedaży</w:t>
      </w:r>
      <w:r w:rsidR="00887BDB">
        <w:rPr>
          <w:rFonts w:ascii="Times New Roman" w:hAnsi="Times New Roman" w:cs="Times New Roman"/>
          <w:sz w:val="24"/>
          <w:szCs w:val="24"/>
        </w:rPr>
        <w:t>.</w:t>
      </w:r>
      <w:r w:rsidR="004751AD" w:rsidRPr="004751AD">
        <w:rPr>
          <w:rFonts w:ascii="Times New Roman" w:hAnsi="Times New Roman" w:cs="Times New Roman"/>
          <w:sz w:val="24"/>
          <w:szCs w:val="24"/>
        </w:rPr>
        <w:t xml:space="preserve"> </w:t>
      </w:r>
    </w:p>
    <w:p w:rsidR="00887BDB" w:rsidRPr="004751AD" w:rsidRDefault="00887BDB" w:rsidP="004751AD">
      <w:pPr>
        <w:pStyle w:val="Akapitzlist"/>
        <w:spacing w:after="0" w:line="360" w:lineRule="auto"/>
        <w:ind w:left="0" w:firstLine="708"/>
        <w:jc w:val="both"/>
        <w:rPr>
          <w:rFonts w:ascii="Times New Roman" w:hAnsi="Times New Roman" w:cs="Times New Roman"/>
          <w:sz w:val="24"/>
          <w:szCs w:val="24"/>
        </w:rPr>
      </w:pPr>
    </w:p>
    <w:p w:rsidR="00AF4E44" w:rsidRPr="008B79E3" w:rsidRDefault="008B79E3" w:rsidP="008B79E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E9098D" w:rsidRPr="008B79E3">
        <w:rPr>
          <w:rFonts w:ascii="Times New Roman" w:hAnsi="Times New Roman" w:cs="Times New Roman"/>
          <w:b/>
          <w:sz w:val="24"/>
          <w:szCs w:val="24"/>
        </w:rPr>
        <w:t>Wstęp</w:t>
      </w:r>
      <w:r w:rsidR="003E70B9" w:rsidRPr="008B79E3">
        <w:rPr>
          <w:rFonts w:ascii="Times New Roman" w:hAnsi="Times New Roman" w:cs="Times New Roman"/>
          <w:b/>
          <w:sz w:val="24"/>
          <w:szCs w:val="24"/>
        </w:rPr>
        <w:t xml:space="preserve"> </w:t>
      </w:r>
    </w:p>
    <w:p w:rsidR="00111130" w:rsidRDefault="00413283" w:rsidP="00385704">
      <w:pPr>
        <w:spacing w:after="0" w:line="360" w:lineRule="auto"/>
        <w:ind w:firstLine="360"/>
        <w:jc w:val="both"/>
        <w:rPr>
          <w:rFonts w:ascii="Times New Roman" w:hAnsi="Times New Roman" w:cs="Times New Roman"/>
          <w:sz w:val="24"/>
          <w:szCs w:val="24"/>
        </w:rPr>
      </w:pPr>
      <w:r w:rsidRPr="001934FF">
        <w:rPr>
          <w:rFonts w:ascii="Times New Roman" w:hAnsi="Times New Roman" w:cs="Times New Roman"/>
          <w:sz w:val="24"/>
          <w:szCs w:val="24"/>
        </w:rPr>
        <w:t xml:space="preserve">Bakterie z rodzaju </w:t>
      </w:r>
      <w:proofErr w:type="spellStart"/>
      <w:r w:rsidR="008746D3">
        <w:rPr>
          <w:rFonts w:ascii="Times New Roman" w:hAnsi="Times New Roman" w:cs="Times New Roman"/>
          <w:i/>
          <w:sz w:val="24"/>
          <w:szCs w:val="24"/>
        </w:rPr>
        <w:t>Staphylococcus</w:t>
      </w:r>
      <w:proofErr w:type="spellEnd"/>
      <w:r w:rsidR="008746D3">
        <w:rPr>
          <w:rFonts w:ascii="Times New Roman" w:hAnsi="Times New Roman" w:cs="Times New Roman"/>
          <w:i/>
          <w:sz w:val="24"/>
          <w:szCs w:val="24"/>
        </w:rPr>
        <w:t xml:space="preserve"> </w:t>
      </w:r>
      <w:r w:rsidRPr="001934FF">
        <w:rPr>
          <w:rFonts w:ascii="Times New Roman" w:hAnsi="Times New Roman" w:cs="Times New Roman"/>
          <w:sz w:val="24"/>
          <w:szCs w:val="24"/>
        </w:rPr>
        <w:t>są szeroko rozpowszechnioną</w:t>
      </w:r>
      <w:r w:rsidR="00927914">
        <w:rPr>
          <w:rFonts w:ascii="Times New Roman" w:hAnsi="Times New Roman" w:cs="Times New Roman"/>
          <w:sz w:val="24"/>
          <w:szCs w:val="24"/>
        </w:rPr>
        <w:t xml:space="preserve"> </w:t>
      </w:r>
      <w:r w:rsidRPr="001934FF">
        <w:rPr>
          <w:rFonts w:ascii="Times New Roman" w:hAnsi="Times New Roman" w:cs="Times New Roman"/>
          <w:sz w:val="24"/>
          <w:szCs w:val="24"/>
        </w:rPr>
        <w:t>grupą m</w:t>
      </w:r>
      <w:r>
        <w:rPr>
          <w:rFonts w:ascii="Times New Roman" w:hAnsi="Times New Roman" w:cs="Times New Roman"/>
          <w:sz w:val="24"/>
          <w:szCs w:val="24"/>
        </w:rPr>
        <w:t>ikroorganizmów.</w:t>
      </w:r>
      <w:r w:rsidRPr="001934FF">
        <w:rPr>
          <w:rFonts w:ascii="Times New Roman" w:hAnsi="Times New Roman" w:cs="Times New Roman"/>
          <w:sz w:val="24"/>
          <w:szCs w:val="24"/>
        </w:rPr>
        <w:t xml:space="preserve"> </w:t>
      </w:r>
      <w:r w:rsidR="008746D3">
        <w:rPr>
          <w:rFonts w:ascii="Times New Roman" w:hAnsi="Times New Roman" w:cs="Times New Roman"/>
          <w:sz w:val="24"/>
          <w:szCs w:val="24"/>
        </w:rPr>
        <w:t>Obejmuje ona G</w:t>
      </w:r>
      <w:r>
        <w:rPr>
          <w:rFonts w:ascii="Times New Roman" w:hAnsi="Times New Roman" w:cs="Times New Roman"/>
          <w:sz w:val="24"/>
          <w:szCs w:val="24"/>
        </w:rPr>
        <w:t>ram</w:t>
      </w:r>
      <w:r w:rsidR="008746D3">
        <w:rPr>
          <w:rFonts w:ascii="Times New Roman" w:hAnsi="Times New Roman" w:cs="Times New Roman"/>
          <w:sz w:val="24"/>
          <w:szCs w:val="24"/>
        </w:rPr>
        <w:t>-</w:t>
      </w:r>
      <w:r>
        <w:rPr>
          <w:rFonts w:ascii="Times New Roman" w:hAnsi="Times New Roman" w:cs="Times New Roman"/>
          <w:sz w:val="24"/>
          <w:szCs w:val="24"/>
        </w:rPr>
        <w:t xml:space="preserve">dodatnie, nieruchliwe, </w:t>
      </w:r>
      <w:proofErr w:type="spellStart"/>
      <w:r>
        <w:rPr>
          <w:rFonts w:ascii="Times New Roman" w:hAnsi="Times New Roman" w:cs="Times New Roman"/>
          <w:sz w:val="24"/>
          <w:szCs w:val="24"/>
        </w:rPr>
        <w:t>nieprzetrwalnikujące</w:t>
      </w:r>
      <w:proofErr w:type="spellEnd"/>
      <w:r>
        <w:rPr>
          <w:rFonts w:ascii="Times New Roman" w:hAnsi="Times New Roman" w:cs="Times New Roman"/>
          <w:sz w:val="24"/>
          <w:szCs w:val="24"/>
        </w:rPr>
        <w:t xml:space="preserve"> względnie beztlenowe ziarniaki, o średnicy komórek 0,4-1µm, które tworzą charakterystyczne ugrupowania zwane gronami (gr. </w:t>
      </w:r>
      <w:proofErr w:type="spellStart"/>
      <w:r w:rsidRPr="00151C18">
        <w:rPr>
          <w:rFonts w:ascii="Times New Roman" w:hAnsi="Times New Roman" w:cs="Times New Roman"/>
          <w:i/>
          <w:sz w:val="24"/>
          <w:szCs w:val="24"/>
        </w:rPr>
        <w:t>staphyle</w:t>
      </w:r>
      <w:proofErr w:type="spellEnd"/>
      <w:r>
        <w:rPr>
          <w:rFonts w:ascii="Times New Roman" w:hAnsi="Times New Roman" w:cs="Times New Roman"/>
          <w:sz w:val="24"/>
          <w:szCs w:val="24"/>
        </w:rPr>
        <w:t xml:space="preserve">).  </w:t>
      </w:r>
      <w:r w:rsidR="00927914">
        <w:rPr>
          <w:rFonts w:ascii="Times New Roman" w:hAnsi="Times New Roman" w:cs="Times New Roman"/>
          <w:sz w:val="24"/>
          <w:szCs w:val="24"/>
        </w:rPr>
        <w:t xml:space="preserve">Bakterie te namnażają się </w:t>
      </w:r>
      <w:r>
        <w:rPr>
          <w:rFonts w:ascii="Times New Roman" w:hAnsi="Times New Roman" w:cs="Times New Roman"/>
          <w:sz w:val="24"/>
          <w:szCs w:val="24"/>
        </w:rPr>
        <w:t>w szerokim zakresie temperatur (7-48</w:t>
      </w:r>
      <w:r w:rsidR="008746D3">
        <w:rPr>
          <w:rFonts w:ascii="Times New Roman" w:hAnsi="Times New Roman" w:cs="Times New Roman"/>
          <w:sz w:val="24"/>
          <w:szCs w:val="24"/>
          <w:vertAlign w:val="superscript"/>
        </w:rPr>
        <w:t>°</w:t>
      </w:r>
      <w:r>
        <w:rPr>
          <w:rFonts w:ascii="Times New Roman" w:hAnsi="Times New Roman" w:cs="Times New Roman"/>
          <w:sz w:val="24"/>
          <w:szCs w:val="24"/>
        </w:rPr>
        <w:t xml:space="preserve">C) 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(4-10). Duże znaczenie dla bezpieczeństwa żywności ma zdolność gronkowców do wzrostu</w:t>
      </w:r>
      <w:r w:rsidR="008746D3">
        <w:rPr>
          <w:rFonts w:ascii="Times New Roman" w:hAnsi="Times New Roman" w:cs="Times New Roman"/>
          <w:sz w:val="24"/>
          <w:szCs w:val="24"/>
        </w:rPr>
        <w:t xml:space="preserve"> przy niskiej aktywności wody (</w:t>
      </w:r>
      <w:proofErr w:type="spellStart"/>
      <w:r>
        <w:rPr>
          <w:rFonts w:ascii="Times New Roman" w:hAnsi="Times New Roman" w:cs="Times New Roman"/>
          <w:sz w:val="24"/>
          <w:szCs w:val="24"/>
        </w:rPr>
        <w:t>a</w:t>
      </w:r>
      <w:r w:rsidRPr="00174BFE">
        <w:rPr>
          <w:rFonts w:ascii="Times New Roman" w:hAnsi="Times New Roman" w:cs="Times New Roman"/>
          <w:sz w:val="24"/>
          <w:szCs w:val="24"/>
          <w:vertAlign w:val="subscript"/>
        </w:rPr>
        <w:t>w</w:t>
      </w:r>
      <w:proofErr w:type="spellEnd"/>
      <w:r w:rsidR="008746D3">
        <w:rPr>
          <w:rFonts w:ascii="Times New Roman" w:hAnsi="Times New Roman" w:cs="Times New Roman"/>
          <w:sz w:val="24"/>
          <w:szCs w:val="24"/>
        </w:rPr>
        <w:t>)</w:t>
      </w:r>
      <w:r w:rsidR="008746D3">
        <w:rPr>
          <w:rFonts w:ascii="Times New Roman" w:hAnsi="Times New Roman" w:cs="Times New Roman"/>
          <w:sz w:val="24"/>
          <w:szCs w:val="24"/>
          <w:vertAlign w:val="subscript"/>
        </w:rPr>
        <w:t xml:space="preserve">, </w:t>
      </w:r>
      <w:r w:rsidR="008746D3" w:rsidRPr="008746D3">
        <w:rPr>
          <w:rFonts w:ascii="Times New Roman" w:hAnsi="Times New Roman" w:cs="Times New Roman"/>
          <w:sz w:val="24"/>
          <w:szCs w:val="24"/>
        </w:rPr>
        <w:t xml:space="preserve">wynoszącej </w:t>
      </w:r>
      <w:r w:rsidR="00927914">
        <w:rPr>
          <w:rFonts w:ascii="Times New Roman" w:hAnsi="Times New Roman" w:cs="Times New Roman"/>
          <w:sz w:val="24"/>
          <w:szCs w:val="24"/>
        </w:rPr>
        <w:t>do</w:t>
      </w:r>
      <w:r w:rsidR="008746D3">
        <w:rPr>
          <w:rFonts w:ascii="Times New Roman" w:hAnsi="Times New Roman" w:cs="Times New Roman"/>
          <w:sz w:val="24"/>
          <w:szCs w:val="24"/>
        </w:rPr>
        <w:t xml:space="preserve"> 0,83</w:t>
      </w:r>
      <w:r>
        <w:rPr>
          <w:rFonts w:ascii="Times New Roman" w:hAnsi="Times New Roman" w:cs="Times New Roman"/>
          <w:sz w:val="24"/>
          <w:szCs w:val="24"/>
        </w:rPr>
        <w:t>. Są</w:t>
      </w:r>
      <w:r w:rsidR="00927914">
        <w:rPr>
          <w:rFonts w:ascii="Times New Roman" w:hAnsi="Times New Roman" w:cs="Times New Roman"/>
          <w:sz w:val="24"/>
          <w:szCs w:val="24"/>
        </w:rPr>
        <w:t xml:space="preserve"> one</w:t>
      </w:r>
      <w:r>
        <w:rPr>
          <w:rFonts w:ascii="Times New Roman" w:hAnsi="Times New Roman" w:cs="Times New Roman"/>
          <w:sz w:val="24"/>
          <w:szCs w:val="24"/>
        </w:rPr>
        <w:t xml:space="preserve"> </w:t>
      </w:r>
      <w:proofErr w:type="spellStart"/>
      <w:r>
        <w:rPr>
          <w:rFonts w:ascii="Times New Roman" w:hAnsi="Times New Roman" w:cs="Times New Roman"/>
          <w:sz w:val="24"/>
          <w:szCs w:val="24"/>
        </w:rPr>
        <w:t>osmotolerancyjne</w:t>
      </w:r>
      <w:proofErr w:type="spellEnd"/>
      <w:r>
        <w:rPr>
          <w:rFonts w:ascii="Times New Roman" w:hAnsi="Times New Roman" w:cs="Times New Roman"/>
          <w:sz w:val="24"/>
          <w:szCs w:val="24"/>
        </w:rPr>
        <w:t xml:space="preserve">, tolerują wysokie stężenia cukru </w:t>
      </w:r>
      <w:r w:rsidR="008E3F6D">
        <w:rPr>
          <w:rFonts w:ascii="Times New Roman" w:hAnsi="Times New Roman" w:cs="Times New Roman"/>
          <w:sz w:val="24"/>
          <w:szCs w:val="24"/>
        </w:rPr>
        <w:t>(</w:t>
      </w:r>
      <w:r>
        <w:rPr>
          <w:rFonts w:ascii="Times New Roman" w:hAnsi="Times New Roman" w:cs="Times New Roman"/>
          <w:sz w:val="24"/>
          <w:szCs w:val="24"/>
        </w:rPr>
        <w:t>50-60%</w:t>
      </w:r>
      <w:r w:rsidR="008E3F6D">
        <w:rPr>
          <w:rFonts w:ascii="Times New Roman" w:hAnsi="Times New Roman" w:cs="Times New Roman"/>
          <w:sz w:val="24"/>
          <w:szCs w:val="24"/>
        </w:rPr>
        <w:t>)</w:t>
      </w:r>
      <w:r w:rsidR="00927914">
        <w:rPr>
          <w:rFonts w:ascii="Times New Roman" w:hAnsi="Times New Roman" w:cs="Times New Roman"/>
          <w:sz w:val="24"/>
          <w:szCs w:val="24"/>
        </w:rPr>
        <w:t xml:space="preserve"> oraz </w:t>
      </w:r>
      <w:r>
        <w:rPr>
          <w:rFonts w:ascii="Times New Roman" w:hAnsi="Times New Roman" w:cs="Times New Roman"/>
          <w:sz w:val="24"/>
          <w:szCs w:val="24"/>
        </w:rPr>
        <w:t xml:space="preserve">soli </w:t>
      </w:r>
      <w:r w:rsidR="008E3F6D">
        <w:rPr>
          <w:rFonts w:ascii="Times New Roman" w:hAnsi="Times New Roman" w:cs="Times New Roman"/>
          <w:sz w:val="24"/>
          <w:szCs w:val="24"/>
        </w:rPr>
        <w:t>(</w:t>
      </w:r>
      <w:r>
        <w:rPr>
          <w:rFonts w:ascii="Times New Roman" w:hAnsi="Times New Roman" w:cs="Times New Roman"/>
          <w:sz w:val="24"/>
          <w:szCs w:val="24"/>
        </w:rPr>
        <w:t>10-20%</w:t>
      </w:r>
      <w:r w:rsidR="008E3F6D">
        <w:rPr>
          <w:rFonts w:ascii="Times New Roman" w:hAnsi="Times New Roman" w:cs="Times New Roman"/>
          <w:sz w:val="24"/>
          <w:szCs w:val="24"/>
        </w:rPr>
        <w:t>), stąd ich obecność w solankach i</w:t>
      </w:r>
      <w:r>
        <w:rPr>
          <w:rFonts w:ascii="Times New Roman" w:hAnsi="Times New Roman" w:cs="Times New Roman"/>
          <w:sz w:val="24"/>
          <w:szCs w:val="24"/>
        </w:rPr>
        <w:t xml:space="preserve"> mięsie peklowanym</w:t>
      </w:r>
      <w:r w:rsidR="008F618B" w:rsidRPr="008F618B">
        <w:t xml:space="preserve"> </w:t>
      </w:r>
      <w:r w:rsidR="007E4FC2">
        <w:t>(</w:t>
      </w:r>
      <w:proofErr w:type="spellStart"/>
      <w:r w:rsidR="008F618B" w:rsidRPr="007E4FC2">
        <w:rPr>
          <w:rFonts w:ascii="Times New Roman" w:hAnsi="Times New Roman" w:cs="Times New Roman"/>
          <w:sz w:val="24"/>
          <w:szCs w:val="24"/>
        </w:rPr>
        <w:t>Podkowik</w:t>
      </w:r>
      <w:proofErr w:type="spellEnd"/>
      <w:r w:rsidR="008F618B" w:rsidRPr="008F618B">
        <w:rPr>
          <w:rFonts w:ascii="Times New Roman" w:hAnsi="Times New Roman" w:cs="Times New Roman"/>
          <w:sz w:val="24"/>
          <w:szCs w:val="24"/>
        </w:rPr>
        <w:t xml:space="preserve"> i </w:t>
      </w:r>
      <w:proofErr w:type="spellStart"/>
      <w:r w:rsidR="008F618B" w:rsidRPr="008F618B">
        <w:rPr>
          <w:rFonts w:ascii="Times New Roman" w:hAnsi="Times New Roman" w:cs="Times New Roman"/>
          <w:sz w:val="24"/>
          <w:szCs w:val="24"/>
        </w:rPr>
        <w:t>wsp</w:t>
      </w:r>
      <w:proofErr w:type="spellEnd"/>
      <w:r w:rsidR="008F618B" w:rsidRPr="008F618B">
        <w:rPr>
          <w:rFonts w:ascii="Times New Roman" w:hAnsi="Times New Roman" w:cs="Times New Roman"/>
          <w:sz w:val="24"/>
          <w:szCs w:val="24"/>
        </w:rPr>
        <w:t>. 2015</w:t>
      </w:r>
      <w:r w:rsidR="008F618B">
        <w:rPr>
          <w:rFonts w:ascii="Times New Roman" w:hAnsi="Times New Roman" w:cs="Times New Roman"/>
          <w:sz w:val="24"/>
          <w:szCs w:val="24"/>
        </w:rPr>
        <w:t>)</w:t>
      </w:r>
      <w:r>
        <w:rPr>
          <w:rFonts w:ascii="Times New Roman" w:hAnsi="Times New Roman" w:cs="Times New Roman"/>
          <w:sz w:val="24"/>
          <w:szCs w:val="24"/>
        </w:rPr>
        <w:t>. Cechują się zdolnością fermentacji glukozy i mannitolu.</w:t>
      </w:r>
      <w:r w:rsidRPr="00452B7E">
        <w:rPr>
          <w:rFonts w:ascii="Times New Roman" w:hAnsi="Times New Roman" w:cs="Times New Roman"/>
          <w:sz w:val="24"/>
          <w:szCs w:val="24"/>
        </w:rPr>
        <w:t xml:space="preserve"> </w:t>
      </w:r>
      <w:r>
        <w:rPr>
          <w:rFonts w:ascii="Times New Roman" w:hAnsi="Times New Roman" w:cs="Times New Roman"/>
          <w:sz w:val="24"/>
          <w:szCs w:val="24"/>
        </w:rPr>
        <w:t xml:space="preserve">Gatunki należące do rodzaju </w:t>
      </w:r>
      <w:proofErr w:type="spellStart"/>
      <w:r w:rsidRPr="00BA3B0A">
        <w:rPr>
          <w:rFonts w:ascii="Times New Roman" w:hAnsi="Times New Roman" w:cs="Times New Roman"/>
          <w:i/>
          <w:sz w:val="24"/>
          <w:szCs w:val="24"/>
        </w:rPr>
        <w:t>Staphylococcus</w:t>
      </w:r>
      <w:proofErr w:type="spellEnd"/>
      <w:r>
        <w:rPr>
          <w:rFonts w:ascii="Times New Roman" w:hAnsi="Times New Roman" w:cs="Times New Roman"/>
          <w:i/>
          <w:sz w:val="24"/>
          <w:szCs w:val="24"/>
        </w:rPr>
        <w:t xml:space="preserve">, </w:t>
      </w:r>
      <w:r w:rsidRPr="00452B7E">
        <w:rPr>
          <w:rFonts w:ascii="Times New Roman" w:hAnsi="Times New Roman" w:cs="Times New Roman"/>
          <w:sz w:val="24"/>
          <w:szCs w:val="24"/>
        </w:rPr>
        <w:t xml:space="preserve">m.in. </w:t>
      </w:r>
      <w:r>
        <w:rPr>
          <w:rFonts w:ascii="Times New Roman" w:hAnsi="Times New Roman" w:cs="Times New Roman"/>
          <w:i/>
          <w:sz w:val="24"/>
          <w:szCs w:val="24"/>
        </w:rPr>
        <w:t xml:space="preserve">S. </w:t>
      </w:r>
      <w:proofErr w:type="spellStart"/>
      <w:r>
        <w:rPr>
          <w:rFonts w:ascii="Times New Roman" w:hAnsi="Times New Roman" w:cs="Times New Roman"/>
          <w:i/>
          <w:sz w:val="24"/>
          <w:szCs w:val="24"/>
        </w:rPr>
        <w:t>aureus</w:t>
      </w:r>
      <w:proofErr w:type="spellEnd"/>
      <w:r>
        <w:rPr>
          <w:rFonts w:ascii="Times New Roman" w:hAnsi="Times New Roman" w:cs="Times New Roman"/>
          <w:i/>
          <w:sz w:val="24"/>
          <w:szCs w:val="24"/>
        </w:rPr>
        <w:t xml:space="preserve">, S. </w:t>
      </w:r>
      <w:proofErr w:type="spellStart"/>
      <w:r>
        <w:rPr>
          <w:rFonts w:ascii="Times New Roman" w:hAnsi="Times New Roman" w:cs="Times New Roman"/>
          <w:i/>
          <w:sz w:val="24"/>
          <w:szCs w:val="24"/>
        </w:rPr>
        <w:t>intermedius</w:t>
      </w:r>
      <w:proofErr w:type="spellEnd"/>
      <w:r>
        <w:rPr>
          <w:rFonts w:ascii="Times New Roman" w:hAnsi="Times New Roman" w:cs="Times New Roman"/>
          <w:i/>
          <w:sz w:val="24"/>
          <w:szCs w:val="24"/>
        </w:rPr>
        <w:t xml:space="preserve">, S. </w:t>
      </w:r>
      <w:proofErr w:type="spellStart"/>
      <w:r>
        <w:rPr>
          <w:rFonts w:ascii="Times New Roman" w:hAnsi="Times New Roman" w:cs="Times New Roman"/>
          <w:i/>
          <w:sz w:val="24"/>
          <w:szCs w:val="24"/>
        </w:rPr>
        <w:t>hyicus</w:t>
      </w:r>
      <w:proofErr w:type="spellEnd"/>
      <w:r>
        <w:rPr>
          <w:rFonts w:ascii="Times New Roman" w:hAnsi="Times New Roman" w:cs="Times New Roman"/>
          <w:i/>
          <w:sz w:val="24"/>
          <w:szCs w:val="24"/>
        </w:rPr>
        <w:t xml:space="preserve">, S. </w:t>
      </w:r>
      <w:proofErr w:type="spellStart"/>
      <w:r>
        <w:rPr>
          <w:rFonts w:ascii="Times New Roman" w:hAnsi="Times New Roman" w:cs="Times New Roman"/>
          <w:i/>
          <w:sz w:val="24"/>
          <w:szCs w:val="24"/>
        </w:rPr>
        <w:t>caprae</w:t>
      </w:r>
      <w:proofErr w:type="spellEnd"/>
      <w:r>
        <w:rPr>
          <w:rFonts w:ascii="Times New Roman" w:hAnsi="Times New Roman" w:cs="Times New Roman"/>
          <w:i/>
          <w:sz w:val="24"/>
          <w:szCs w:val="24"/>
        </w:rPr>
        <w:t xml:space="preserve">, S. </w:t>
      </w:r>
      <w:proofErr w:type="spellStart"/>
      <w:r>
        <w:rPr>
          <w:rFonts w:ascii="Times New Roman" w:hAnsi="Times New Roman" w:cs="Times New Roman"/>
          <w:i/>
          <w:sz w:val="24"/>
          <w:szCs w:val="24"/>
        </w:rPr>
        <w:t>heamoliticus</w:t>
      </w:r>
      <w:proofErr w:type="spellEnd"/>
      <w:r>
        <w:rPr>
          <w:rFonts w:ascii="Times New Roman" w:hAnsi="Times New Roman" w:cs="Times New Roman"/>
          <w:sz w:val="24"/>
          <w:szCs w:val="24"/>
        </w:rPr>
        <w:t xml:space="preserve">, wytwarzają zewnątrzkomórkowe toksyny i enzymy odpowiedzialne za ich patogenność </w:t>
      </w:r>
      <w:r w:rsidRPr="00452B7E">
        <w:rPr>
          <w:rFonts w:ascii="Times New Roman" w:hAnsi="Times New Roman" w:cs="Times New Roman"/>
          <w:sz w:val="24"/>
          <w:szCs w:val="24"/>
        </w:rPr>
        <w:t>takie jak</w:t>
      </w:r>
      <w:r>
        <w:rPr>
          <w:rFonts w:ascii="Times New Roman" w:hAnsi="Times New Roman" w:cs="Times New Roman"/>
          <w:sz w:val="24"/>
          <w:szCs w:val="24"/>
        </w:rPr>
        <w:t xml:space="preserve"> </w:t>
      </w:r>
      <w:proofErr w:type="spellStart"/>
      <w:r>
        <w:rPr>
          <w:rFonts w:ascii="Times New Roman" w:hAnsi="Times New Roman" w:cs="Times New Roman"/>
          <w:sz w:val="24"/>
          <w:szCs w:val="24"/>
        </w:rPr>
        <w:t>koagulaza</w:t>
      </w:r>
      <w:proofErr w:type="spellEnd"/>
      <w:r>
        <w:rPr>
          <w:rFonts w:ascii="Times New Roman" w:hAnsi="Times New Roman" w:cs="Times New Roman"/>
          <w:sz w:val="24"/>
          <w:szCs w:val="24"/>
        </w:rPr>
        <w:t>, nukleaza, hemolizyny i enterotoksyny.</w:t>
      </w:r>
      <w:r w:rsidRPr="009F2326">
        <w:rPr>
          <w:rFonts w:ascii="Times New Roman" w:hAnsi="Times New Roman" w:cs="Times New Roman"/>
          <w:sz w:val="24"/>
          <w:szCs w:val="24"/>
        </w:rPr>
        <w:t xml:space="preserve"> </w:t>
      </w:r>
      <w:proofErr w:type="spellStart"/>
      <w:r w:rsidR="007E4FC2" w:rsidRPr="007E4FC2">
        <w:rPr>
          <w:rFonts w:ascii="Times New Roman" w:hAnsi="Times New Roman" w:cs="Times New Roman"/>
          <w:sz w:val="24"/>
          <w:szCs w:val="24"/>
        </w:rPr>
        <w:t>Enterotoksyczne</w:t>
      </w:r>
      <w:proofErr w:type="spellEnd"/>
      <w:r w:rsidR="007E4FC2" w:rsidRPr="007E4FC2">
        <w:rPr>
          <w:rFonts w:ascii="Times New Roman" w:hAnsi="Times New Roman" w:cs="Times New Roman"/>
          <w:sz w:val="24"/>
          <w:szCs w:val="24"/>
        </w:rPr>
        <w:t xml:space="preserve"> szczepy </w:t>
      </w:r>
      <w:r w:rsidR="004751AD" w:rsidRPr="0075043C">
        <w:rPr>
          <w:rFonts w:ascii="Times New Roman" w:hAnsi="Times New Roman" w:cs="Times New Roman"/>
          <w:i/>
          <w:sz w:val="24"/>
          <w:szCs w:val="24"/>
        </w:rPr>
        <w:t xml:space="preserve">S. </w:t>
      </w:r>
      <w:proofErr w:type="spellStart"/>
      <w:r w:rsidR="004751AD" w:rsidRPr="0075043C">
        <w:rPr>
          <w:rFonts w:ascii="Times New Roman" w:hAnsi="Times New Roman" w:cs="Times New Roman"/>
          <w:i/>
          <w:sz w:val="24"/>
          <w:szCs w:val="24"/>
        </w:rPr>
        <w:t>aureus</w:t>
      </w:r>
      <w:proofErr w:type="spellEnd"/>
      <w:r w:rsidR="004751AD" w:rsidRPr="009F2326">
        <w:rPr>
          <w:rFonts w:ascii="Times New Roman" w:hAnsi="Times New Roman" w:cs="Times New Roman"/>
          <w:sz w:val="24"/>
          <w:szCs w:val="24"/>
        </w:rPr>
        <w:t xml:space="preserve"> </w:t>
      </w:r>
      <w:r w:rsidR="007E4FC2">
        <w:rPr>
          <w:rFonts w:ascii="Times New Roman" w:hAnsi="Times New Roman" w:cs="Times New Roman"/>
          <w:sz w:val="24"/>
          <w:szCs w:val="24"/>
        </w:rPr>
        <w:t xml:space="preserve">są </w:t>
      </w:r>
      <w:r w:rsidR="004751AD" w:rsidRPr="009F2326">
        <w:rPr>
          <w:rFonts w:ascii="Times New Roman" w:hAnsi="Times New Roman" w:cs="Times New Roman"/>
          <w:sz w:val="24"/>
          <w:szCs w:val="24"/>
        </w:rPr>
        <w:t>waż</w:t>
      </w:r>
      <w:r w:rsidR="004751AD">
        <w:rPr>
          <w:rFonts w:ascii="Times New Roman" w:hAnsi="Times New Roman" w:cs="Times New Roman"/>
          <w:sz w:val="24"/>
          <w:szCs w:val="24"/>
        </w:rPr>
        <w:t xml:space="preserve">nym czynnikiem chorobotwórczym, a jego obecność w żywności stwarza </w:t>
      </w:r>
      <w:r w:rsidR="007E4FC2">
        <w:rPr>
          <w:rFonts w:ascii="Times New Roman" w:hAnsi="Times New Roman" w:cs="Times New Roman"/>
          <w:sz w:val="24"/>
          <w:szCs w:val="24"/>
        </w:rPr>
        <w:t xml:space="preserve">realne </w:t>
      </w:r>
      <w:r w:rsidR="004751AD" w:rsidRPr="009F2326">
        <w:rPr>
          <w:rFonts w:ascii="Times New Roman" w:hAnsi="Times New Roman" w:cs="Times New Roman"/>
          <w:sz w:val="24"/>
          <w:szCs w:val="24"/>
        </w:rPr>
        <w:t>zagrożeni</w:t>
      </w:r>
      <w:r w:rsidR="004751AD">
        <w:rPr>
          <w:rFonts w:ascii="Times New Roman" w:hAnsi="Times New Roman" w:cs="Times New Roman"/>
          <w:sz w:val="24"/>
          <w:szCs w:val="24"/>
        </w:rPr>
        <w:t>e wywołania zatrucia</w:t>
      </w:r>
      <w:r w:rsidR="004751AD" w:rsidRPr="009F2326">
        <w:rPr>
          <w:rFonts w:ascii="Times New Roman" w:hAnsi="Times New Roman" w:cs="Times New Roman"/>
          <w:sz w:val="24"/>
          <w:szCs w:val="24"/>
        </w:rPr>
        <w:t xml:space="preserve"> </w:t>
      </w:r>
      <w:r w:rsidR="004751AD" w:rsidRPr="009F2326">
        <w:rPr>
          <w:rFonts w:ascii="Times New Roman" w:hAnsi="Times New Roman" w:cs="Times New Roman"/>
          <w:sz w:val="24"/>
          <w:szCs w:val="24"/>
        </w:rPr>
        <w:lastRenderedPageBreak/>
        <w:t>pokarmow</w:t>
      </w:r>
      <w:r w:rsidR="004751AD">
        <w:rPr>
          <w:rFonts w:ascii="Times New Roman" w:hAnsi="Times New Roman" w:cs="Times New Roman"/>
          <w:sz w:val="24"/>
          <w:szCs w:val="24"/>
        </w:rPr>
        <w:t xml:space="preserve">ego u ludzi, o charakterze intoksykacji </w:t>
      </w:r>
      <w:r w:rsidR="002719E3">
        <w:rPr>
          <w:rFonts w:ascii="Times New Roman" w:hAnsi="Times New Roman" w:cs="Times New Roman"/>
          <w:sz w:val="24"/>
          <w:szCs w:val="24"/>
        </w:rPr>
        <w:t>(</w:t>
      </w:r>
      <w:proofErr w:type="spellStart"/>
      <w:r w:rsidR="00C05B6E" w:rsidRPr="00C05B6E">
        <w:rPr>
          <w:rFonts w:ascii="Times New Roman" w:hAnsi="Times New Roman" w:cs="Times New Roman"/>
          <w:sz w:val="24"/>
          <w:szCs w:val="24"/>
        </w:rPr>
        <w:t>Bhatia</w:t>
      </w:r>
      <w:proofErr w:type="spellEnd"/>
      <w:r w:rsidR="00C05B6E" w:rsidRPr="00C05B6E">
        <w:rPr>
          <w:rFonts w:ascii="Times New Roman" w:hAnsi="Times New Roman" w:cs="Times New Roman"/>
          <w:sz w:val="24"/>
          <w:szCs w:val="24"/>
        </w:rPr>
        <w:t xml:space="preserve"> </w:t>
      </w:r>
      <w:r w:rsidR="00C05B6E">
        <w:rPr>
          <w:rFonts w:ascii="Times New Roman" w:hAnsi="Times New Roman" w:cs="Times New Roman"/>
          <w:sz w:val="24"/>
          <w:szCs w:val="24"/>
        </w:rPr>
        <w:t>i</w:t>
      </w:r>
      <w:r w:rsidR="00C05B6E" w:rsidRPr="00C05B6E">
        <w:rPr>
          <w:rFonts w:ascii="Times New Roman" w:hAnsi="Times New Roman" w:cs="Times New Roman"/>
          <w:sz w:val="24"/>
          <w:szCs w:val="24"/>
        </w:rPr>
        <w:t xml:space="preserve"> </w:t>
      </w:r>
      <w:proofErr w:type="spellStart"/>
      <w:r w:rsidR="00C05B6E" w:rsidRPr="00C05B6E">
        <w:rPr>
          <w:rFonts w:ascii="Times New Roman" w:hAnsi="Times New Roman" w:cs="Times New Roman"/>
          <w:sz w:val="24"/>
          <w:szCs w:val="24"/>
        </w:rPr>
        <w:t>Zahoor</w:t>
      </w:r>
      <w:proofErr w:type="spellEnd"/>
      <w:r w:rsidR="00C05B6E" w:rsidRPr="00C05B6E">
        <w:rPr>
          <w:rFonts w:ascii="Times New Roman" w:hAnsi="Times New Roman" w:cs="Times New Roman"/>
          <w:sz w:val="24"/>
          <w:szCs w:val="24"/>
        </w:rPr>
        <w:t xml:space="preserve"> </w:t>
      </w:r>
      <w:r w:rsidR="00C05B6E">
        <w:rPr>
          <w:rFonts w:ascii="Times New Roman" w:hAnsi="Times New Roman" w:cs="Times New Roman"/>
          <w:sz w:val="24"/>
          <w:szCs w:val="24"/>
        </w:rPr>
        <w:t>2007;</w:t>
      </w:r>
      <w:r w:rsidR="00C05B6E" w:rsidRPr="00C05B6E">
        <w:rPr>
          <w:rFonts w:ascii="Times New Roman" w:hAnsi="Times New Roman" w:cs="Times New Roman"/>
          <w:sz w:val="24"/>
          <w:szCs w:val="24"/>
        </w:rPr>
        <w:t xml:space="preserve"> </w:t>
      </w:r>
      <w:r w:rsidR="002719E3" w:rsidRPr="002719E3">
        <w:rPr>
          <w:rFonts w:ascii="Times New Roman" w:hAnsi="Times New Roman" w:cs="Times New Roman"/>
          <w:sz w:val="24"/>
          <w:szCs w:val="24"/>
        </w:rPr>
        <w:t xml:space="preserve">Libudzisz </w:t>
      </w:r>
      <w:r w:rsidR="002719E3">
        <w:rPr>
          <w:rFonts w:ascii="Times New Roman" w:hAnsi="Times New Roman" w:cs="Times New Roman"/>
          <w:sz w:val="24"/>
          <w:szCs w:val="24"/>
        </w:rPr>
        <w:t xml:space="preserve">i </w:t>
      </w:r>
      <w:proofErr w:type="spellStart"/>
      <w:r w:rsidR="002719E3">
        <w:rPr>
          <w:rFonts w:ascii="Times New Roman" w:hAnsi="Times New Roman" w:cs="Times New Roman"/>
          <w:sz w:val="24"/>
          <w:szCs w:val="24"/>
        </w:rPr>
        <w:t>wsp</w:t>
      </w:r>
      <w:proofErr w:type="spellEnd"/>
      <w:r w:rsidR="002719E3" w:rsidRPr="002719E3">
        <w:rPr>
          <w:rFonts w:ascii="Times New Roman" w:hAnsi="Times New Roman" w:cs="Times New Roman"/>
          <w:sz w:val="24"/>
          <w:szCs w:val="24"/>
        </w:rPr>
        <w:t>. 2009</w:t>
      </w:r>
      <w:r w:rsidR="004751AD">
        <w:rPr>
          <w:rFonts w:ascii="Times New Roman" w:hAnsi="Times New Roman" w:cs="Times New Roman"/>
          <w:sz w:val="24"/>
          <w:szCs w:val="24"/>
        </w:rPr>
        <w:t>;</w:t>
      </w:r>
      <w:r w:rsidR="004751AD" w:rsidRPr="004751AD">
        <w:t xml:space="preserve"> </w:t>
      </w:r>
      <w:proofErr w:type="spellStart"/>
      <w:r w:rsidR="004751AD" w:rsidRPr="004751AD">
        <w:rPr>
          <w:rFonts w:ascii="Times New Roman" w:hAnsi="Times New Roman" w:cs="Times New Roman"/>
          <w:sz w:val="24"/>
          <w:szCs w:val="24"/>
        </w:rPr>
        <w:t>Chaibenjawong</w:t>
      </w:r>
      <w:proofErr w:type="spellEnd"/>
      <w:r w:rsidR="004751AD" w:rsidRPr="004751AD">
        <w:rPr>
          <w:rFonts w:ascii="Times New Roman" w:hAnsi="Times New Roman" w:cs="Times New Roman"/>
          <w:sz w:val="24"/>
          <w:szCs w:val="24"/>
        </w:rPr>
        <w:t xml:space="preserve"> </w:t>
      </w:r>
      <w:r w:rsidR="004751AD">
        <w:rPr>
          <w:rFonts w:ascii="Times New Roman" w:hAnsi="Times New Roman" w:cs="Times New Roman"/>
          <w:sz w:val="24"/>
          <w:szCs w:val="24"/>
        </w:rPr>
        <w:t xml:space="preserve">i </w:t>
      </w:r>
      <w:r w:rsidR="004751AD" w:rsidRPr="004751AD">
        <w:rPr>
          <w:rFonts w:ascii="Times New Roman" w:hAnsi="Times New Roman" w:cs="Times New Roman"/>
          <w:sz w:val="24"/>
          <w:szCs w:val="24"/>
        </w:rPr>
        <w:t>Foster 2011</w:t>
      </w:r>
      <w:r w:rsidR="00C05B6E">
        <w:rPr>
          <w:rFonts w:ascii="Times New Roman" w:hAnsi="Times New Roman" w:cs="Times New Roman"/>
          <w:sz w:val="24"/>
          <w:szCs w:val="24"/>
        </w:rPr>
        <w:t>)</w:t>
      </w:r>
      <w:r w:rsidR="00385704">
        <w:rPr>
          <w:rFonts w:ascii="Times New Roman" w:hAnsi="Times New Roman" w:cs="Times New Roman"/>
          <w:sz w:val="24"/>
          <w:szCs w:val="24"/>
        </w:rPr>
        <w:t>.</w:t>
      </w:r>
      <w:r w:rsidR="007E4FC2">
        <w:rPr>
          <w:rFonts w:ascii="Times New Roman" w:hAnsi="Times New Roman" w:cs="Times New Roman"/>
          <w:sz w:val="24"/>
          <w:szCs w:val="24"/>
        </w:rPr>
        <w:t xml:space="preserve"> </w:t>
      </w:r>
      <w:r w:rsidR="00111130" w:rsidRPr="005E7A04">
        <w:rPr>
          <w:rFonts w:ascii="Times New Roman" w:hAnsi="Times New Roman" w:cs="Times New Roman"/>
          <w:sz w:val="24"/>
          <w:szCs w:val="24"/>
        </w:rPr>
        <w:t>Enterotoksyny gronkowcowe</w:t>
      </w:r>
      <w:r w:rsidR="00111130">
        <w:rPr>
          <w:rFonts w:ascii="Times New Roman" w:hAnsi="Times New Roman" w:cs="Times New Roman"/>
          <w:sz w:val="24"/>
          <w:szCs w:val="24"/>
        </w:rPr>
        <w:t xml:space="preserve"> w</w:t>
      </w:r>
      <w:r w:rsidR="00111130" w:rsidRPr="005E7A04">
        <w:rPr>
          <w:rFonts w:ascii="Times New Roman" w:hAnsi="Times New Roman" w:cs="Times New Roman"/>
          <w:sz w:val="24"/>
          <w:szCs w:val="24"/>
        </w:rPr>
        <w:t>ytwarzane są</w:t>
      </w:r>
      <w:r w:rsidR="00111130">
        <w:rPr>
          <w:rFonts w:ascii="Times New Roman" w:hAnsi="Times New Roman" w:cs="Times New Roman"/>
          <w:sz w:val="24"/>
          <w:szCs w:val="24"/>
        </w:rPr>
        <w:t xml:space="preserve"> w żywności </w:t>
      </w:r>
      <w:r w:rsidR="00111130" w:rsidRPr="005E7A04">
        <w:rPr>
          <w:rFonts w:ascii="Times New Roman" w:hAnsi="Times New Roman" w:cs="Times New Roman"/>
          <w:sz w:val="24"/>
          <w:szCs w:val="24"/>
        </w:rPr>
        <w:t xml:space="preserve">we wszystkich fazach </w:t>
      </w:r>
      <w:r w:rsidR="00111130">
        <w:rPr>
          <w:rFonts w:ascii="Times New Roman" w:hAnsi="Times New Roman" w:cs="Times New Roman"/>
          <w:sz w:val="24"/>
          <w:szCs w:val="24"/>
        </w:rPr>
        <w:t xml:space="preserve">wzrostu </w:t>
      </w:r>
      <w:proofErr w:type="spellStart"/>
      <w:r w:rsidR="00111130">
        <w:rPr>
          <w:rFonts w:ascii="Times New Roman" w:hAnsi="Times New Roman" w:cs="Times New Roman"/>
          <w:sz w:val="24"/>
          <w:szCs w:val="24"/>
        </w:rPr>
        <w:t>e</w:t>
      </w:r>
      <w:r w:rsidR="00111130" w:rsidRPr="00111130">
        <w:rPr>
          <w:rFonts w:ascii="Times New Roman" w:hAnsi="Times New Roman" w:cs="Times New Roman"/>
          <w:sz w:val="24"/>
          <w:szCs w:val="24"/>
        </w:rPr>
        <w:t>nterotoksyczn</w:t>
      </w:r>
      <w:r w:rsidR="00111130">
        <w:rPr>
          <w:rFonts w:ascii="Times New Roman" w:hAnsi="Times New Roman" w:cs="Times New Roman"/>
          <w:sz w:val="24"/>
          <w:szCs w:val="24"/>
        </w:rPr>
        <w:t>ych</w:t>
      </w:r>
      <w:proofErr w:type="spellEnd"/>
      <w:r w:rsidR="00111130">
        <w:rPr>
          <w:rFonts w:ascii="Times New Roman" w:hAnsi="Times New Roman" w:cs="Times New Roman"/>
          <w:sz w:val="24"/>
          <w:szCs w:val="24"/>
        </w:rPr>
        <w:t xml:space="preserve"> szczepów</w:t>
      </w:r>
      <w:r w:rsidR="00111130" w:rsidRPr="00111130">
        <w:rPr>
          <w:rFonts w:ascii="Times New Roman" w:hAnsi="Times New Roman" w:cs="Times New Roman"/>
          <w:sz w:val="24"/>
          <w:szCs w:val="24"/>
        </w:rPr>
        <w:t xml:space="preserve"> </w:t>
      </w:r>
      <w:r w:rsidR="00111130">
        <w:rPr>
          <w:rFonts w:ascii="Times New Roman" w:hAnsi="Times New Roman" w:cs="Times New Roman"/>
          <w:sz w:val="24"/>
          <w:szCs w:val="24"/>
        </w:rPr>
        <w:t xml:space="preserve">gronkowców, </w:t>
      </w:r>
      <w:r w:rsidR="00111130" w:rsidRPr="005E7A04">
        <w:rPr>
          <w:rFonts w:ascii="Times New Roman" w:hAnsi="Times New Roman" w:cs="Times New Roman"/>
          <w:sz w:val="24"/>
          <w:szCs w:val="24"/>
        </w:rPr>
        <w:t xml:space="preserve">ale w największej ilości w okresie wzrostu logarytmicznego i </w:t>
      </w:r>
      <w:r w:rsidR="00111130">
        <w:rPr>
          <w:rFonts w:ascii="Times New Roman" w:hAnsi="Times New Roman" w:cs="Times New Roman"/>
          <w:sz w:val="24"/>
          <w:szCs w:val="24"/>
        </w:rPr>
        <w:t>na</w:t>
      </w:r>
      <w:r w:rsidR="00111130" w:rsidRPr="005E7A04">
        <w:rPr>
          <w:rFonts w:ascii="Times New Roman" w:hAnsi="Times New Roman" w:cs="Times New Roman"/>
          <w:sz w:val="24"/>
          <w:szCs w:val="24"/>
        </w:rPr>
        <w:t xml:space="preserve"> końcu fazy stacjonarnej.</w:t>
      </w:r>
      <w:r w:rsidR="00111130">
        <w:rPr>
          <w:rFonts w:ascii="Times New Roman" w:hAnsi="Times New Roman" w:cs="Times New Roman"/>
          <w:sz w:val="24"/>
          <w:szCs w:val="24"/>
        </w:rPr>
        <w:t xml:space="preserve"> </w:t>
      </w:r>
      <w:r w:rsidR="00111130" w:rsidRPr="005E7A04">
        <w:rPr>
          <w:rFonts w:ascii="Times New Roman" w:hAnsi="Times New Roman" w:cs="Times New Roman"/>
          <w:sz w:val="24"/>
          <w:szCs w:val="24"/>
        </w:rPr>
        <w:t xml:space="preserve">Przewód pokarmowy nie jest dobrym środowiskiem do </w:t>
      </w:r>
      <w:r w:rsidR="00082DC0">
        <w:rPr>
          <w:rFonts w:ascii="Times New Roman" w:hAnsi="Times New Roman" w:cs="Times New Roman"/>
          <w:sz w:val="24"/>
          <w:szCs w:val="24"/>
        </w:rPr>
        <w:t xml:space="preserve">ich </w:t>
      </w:r>
      <w:r w:rsidR="00111130" w:rsidRPr="005E7A04">
        <w:rPr>
          <w:rFonts w:ascii="Times New Roman" w:hAnsi="Times New Roman" w:cs="Times New Roman"/>
          <w:sz w:val="24"/>
          <w:szCs w:val="24"/>
        </w:rPr>
        <w:t xml:space="preserve">namnażania ze względu na antagonistyczne działanie </w:t>
      </w:r>
      <w:proofErr w:type="spellStart"/>
      <w:r w:rsidR="00111130">
        <w:rPr>
          <w:rFonts w:ascii="Times New Roman" w:hAnsi="Times New Roman" w:cs="Times New Roman"/>
          <w:sz w:val="24"/>
          <w:szCs w:val="24"/>
        </w:rPr>
        <w:t>mikrobiomu</w:t>
      </w:r>
      <w:proofErr w:type="spellEnd"/>
      <w:r w:rsidR="00111130">
        <w:rPr>
          <w:rFonts w:ascii="Times New Roman" w:hAnsi="Times New Roman" w:cs="Times New Roman"/>
          <w:sz w:val="24"/>
          <w:szCs w:val="24"/>
        </w:rPr>
        <w:t xml:space="preserve"> jelitowego człowieka</w:t>
      </w:r>
      <w:r w:rsidR="00111130" w:rsidRPr="005E7A04">
        <w:rPr>
          <w:rFonts w:ascii="Times New Roman" w:hAnsi="Times New Roman" w:cs="Times New Roman"/>
          <w:sz w:val="24"/>
          <w:szCs w:val="24"/>
        </w:rPr>
        <w:t>.</w:t>
      </w:r>
      <w:r w:rsidR="00111130">
        <w:rPr>
          <w:rFonts w:ascii="Times New Roman" w:hAnsi="Times New Roman" w:cs="Times New Roman"/>
          <w:sz w:val="24"/>
          <w:szCs w:val="24"/>
        </w:rPr>
        <w:t xml:space="preserve"> </w:t>
      </w:r>
      <w:r w:rsidR="00111130" w:rsidRPr="005E7A04">
        <w:rPr>
          <w:rFonts w:ascii="Times New Roman" w:hAnsi="Times New Roman" w:cs="Times New Roman"/>
          <w:sz w:val="24"/>
          <w:szCs w:val="24"/>
        </w:rPr>
        <w:t>Enterotoksyny gronkowcowe charakteryzują się znaczną o</w:t>
      </w:r>
      <w:r w:rsidR="00111130">
        <w:rPr>
          <w:rFonts w:ascii="Times New Roman" w:hAnsi="Times New Roman" w:cs="Times New Roman"/>
          <w:sz w:val="24"/>
          <w:szCs w:val="24"/>
        </w:rPr>
        <w:t>d</w:t>
      </w:r>
      <w:r w:rsidR="00111130" w:rsidRPr="005E7A04">
        <w:rPr>
          <w:rFonts w:ascii="Times New Roman" w:hAnsi="Times New Roman" w:cs="Times New Roman"/>
          <w:sz w:val="24"/>
          <w:szCs w:val="24"/>
        </w:rPr>
        <w:t>pornością na działanie enzymów prote</w:t>
      </w:r>
      <w:r w:rsidR="00111130">
        <w:rPr>
          <w:rFonts w:ascii="Times New Roman" w:hAnsi="Times New Roman" w:cs="Times New Roman"/>
          <w:sz w:val="24"/>
          <w:szCs w:val="24"/>
        </w:rPr>
        <w:t xml:space="preserve">olitycznych (pepsyny, trypsyny), </w:t>
      </w:r>
      <w:r w:rsidR="00111130" w:rsidRPr="005E7A04">
        <w:rPr>
          <w:rFonts w:ascii="Times New Roman" w:hAnsi="Times New Roman" w:cs="Times New Roman"/>
          <w:sz w:val="24"/>
          <w:szCs w:val="24"/>
        </w:rPr>
        <w:t>dzięki czemu wykazują niezmienioną aktywność biologiczną w przewodzie pokarmowym</w:t>
      </w:r>
      <w:r w:rsidR="00111130">
        <w:rPr>
          <w:rFonts w:ascii="Times New Roman" w:hAnsi="Times New Roman" w:cs="Times New Roman"/>
          <w:sz w:val="24"/>
          <w:szCs w:val="24"/>
        </w:rPr>
        <w:t xml:space="preserve">. </w:t>
      </w:r>
    </w:p>
    <w:p w:rsidR="005E7A04" w:rsidRDefault="005E7A04" w:rsidP="005908BD">
      <w:pPr>
        <w:spacing w:after="0" w:line="360" w:lineRule="auto"/>
        <w:ind w:firstLine="360"/>
        <w:jc w:val="both"/>
        <w:rPr>
          <w:rFonts w:ascii="Times New Roman" w:hAnsi="Times New Roman" w:cs="Times New Roman"/>
          <w:sz w:val="24"/>
          <w:szCs w:val="24"/>
        </w:rPr>
      </w:pPr>
      <w:r w:rsidRPr="005E7A04">
        <w:rPr>
          <w:rFonts w:ascii="Times New Roman" w:hAnsi="Times New Roman" w:cs="Times New Roman"/>
          <w:sz w:val="24"/>
          <w:szCs w:val="24"/>
        </w:rPr>
        <w:t xml:space="preserve">Enterotoksyny gronkowcowe </w:t>
      </w:r>
      <w:r w:rsidR="00973904">
        <w:rPr>
          <w:rFonts w:ascii="Times New Roman" w:hAnsi="Times New Roman" w:cs="Times New Roman"/>
          <w:sz w:val="24"/>
          <w:szCs w:val="24"/>
        </w:rPr>
        <w:t>są</w:t>
      </w:r>
      <w:r w:rsidRPr="005E7A04">
        <w:rPr>
          <w:rFonts w:ascii="Times New Roman" w:hAnsi="Times New Roman" w:cs="Times New Roman"/>
          <w:sz w:val="24"/>
          <w:szCs w:val="24"/>
        </w:rPr>
        <w:t xml:space="preserve"> grup</w:t>
      </w:r>
      <w:r w:rsidR="00973904">
        <w:rPr>
          <w:rFonts w:ascii="Times New Roman" w:hAnsi="Times New Roman" w:cs="Times New Roman"/>
          <w:sz w:val="24"/>
          <w:szCs w:val="24"/>
        </w:rPr>
        <w:t>ą</w:t>
      </w:r>
      <w:r w:rsidRPr="005E7A04">
        <w:rPr>
          <w:rFonts w:ascii="Times New Roman" w:hAnsi="Times New Roman" w:cs="Times New Roman"/>
          <w:sz w:val="24"/>
          <w:szCs w:val="24"/>
        </w:rPr>
        <w:t xml:space="preserve"> egzotoksyn zróżnicowanych pod względem stopnia homologii nukleotydowej oraz aminokwasowej, lokalizacji kodujących je genów, jak równ</w:t>
      </w:r>
      <w:r w:rsidR="00385704">
        <w:rPr>
          <w:rFonts w:ascii="Times New Roman" w:hAnsi="Times New Roman" w:cs="Times New Roman"/>
          <w:sz w:val="24"/>
          <w:szCs w:val="24"/>
        </w:rPr>
        <w:t>ież masy molekularn</w:t>
      </w:r>
      <w:r w:rsidR="00973904">
        <w:rPr>
          <w:rFonts w:ascii="Times New Roman" w:hAnsi="Times New Roman" w:cs="Times New Roman"/>
          <w:sz w:val="24"/>
          <w:szCs w:val="24"/>
        </w:rPr>
        <w:t xml:space="preserve">ej i wysokości </w:t>
      </w:r>
      <w:r w:rsidRPr="005E7A04">
        <w:rPr>
          <w:rFonts w:ascii="Times New Roman" w:hAnsi="Times New Roman" w:cs="Times New Roman"/>
          <w:sz w:val="24"/>
          <w:szCs w:val="24"/>
        </w:rPr>
        <w:t xml:space="preserve">punktu izoelektrycznego białka. </w:t>
      </w:r>
      <w:r w:rsidR="00082DC0">
        <w:rPr>
          <w:rFonts w:ascii="Times New Roman" w:hAnsi="Times New Roman" w:cs="Times New Roman"/>
          <w:sz w:val="24"/>
          <w:szCs w:val="24"/>
        </w:rPr>
        <w:t>Aktualnie</w:t>
      </w:r>
      <w:r w:rsidRPr="005E7A04">
        <w:rPr>
          <w:rFonts w:ascii="Times New Roman" w:hAnsi="Times New Roman" w:cs="Times New Roman"/>
          <w:sz w:val="24"/>
          <w:szCs w:val="24"/>
        </w:rPr>
        <w:t xml:space="preserve"> opisano 2</w:t>
      </w:r>
      <w:r w:rsidR="00C05B6E">
        <w:rPr>
          <w:rFonts w:ascii="Times New Roman" w:hAnsi="Times New Roman" w:cs="Times New Roman"/>
          <w:sz w:val="24"/>
          <w:szCs w:val="24"/>
        </w:rPr>
        <w:t>3</w:t>
      </w:r>
      <w:r w:rsidRPr="005E7A04">
        <w:rPr>
          <w:rFonts w:ascii="Times New Roman" w:hAnsi="Times New Roman" w:cs="Times New Roman"/>
          <w:sz w:val="24"/>
          <w:szCs w:val="24"/>
        </w:rPr>
        <w:t xml:space="preserve"> enterotoksyn</w:t>
      </w:r>
      <w:r w:rsidR="00C05B6E">
        <w:rPr>
          <w:rFonts w:ascii="Times New Roman" w:hAnsi="Times New Roman" w:cs="Times New Roman"/>
          <w:sz w:val="24"/>
          <w:szCs w:val="24"/>
        </w:rPr>
        <w:t>y</w:t>
      </w:r>
      <w:r w:rsidRPr="005E7A04">
        <w:rPr>
          <w:rFonts w:ascii="Times New Roman" w:hAnsi="Times New Roman" w:cs="Times New Roman"/>
          <w:sz w:val="24"/>
          <w:szCs w:val="24"/>
        </w:rPr>
        <w:t>, oznaczon</w:t>
      </w:r>
      <w:r w:rsidR="00C05B6E">
        <w:rPr>
          <w:rFonts w:ascii="Times New Roman" w:hAnsi="Times New Roman" w:cs="Times New Roman"/>
          <w:sz w:val="24"/>
          <w:szCs w:val="24"/>
        </w:rPr>
        <w:t>e</w:t>
      </w:r>
      <w:r w:rsidR="00B8529B">
        <w:rPr>
          <w:rFonts w:ascii="Times New Roman" w:hAnsi="Times New Roman" w:cs="Times New Roman"/>
          <w:sz w:val="24"/>
          <w:szCs w:val="24"/>
        </w:rPr>
        <w:t xml:space="preserve"> literami od A do V.</w:t>
      </w:r>
      <w:r w:rsidRPr="005E7A04">
        <w:rPr>
          <w:rFonts w:ascii="Times New Roman" w:hAnsi="Times New Roman" w:cs="Times New Roman"/>
          <w:sz w:val="24"/>
          <w:szCs w:val="24"/>
        </w:rPr>
        <w:t xml:space="preserve"> Siedem z nich, tj. A, B, C1, C2, C3, D, E, zalicza się do „klasycz</w:t>
      </w:r>
      <w:r w:rsidR="00973904">
        <w:rPr>
          <w:rFonts w:ascii="Times New Roman" w:hAnsi="Times New Roman" w:cs="Times New Roman"/>
          <w:sz w:val="24"/>
          <w:szCs w:val="24"/>
        </w:rPr>
        <w:t>nych enterotoksyn”, a pozostałe</w:t>
      </w:r>
      <w:r w:rsidRPr="005E7A04">
        <w:rPr>
          <w:rFonts w:ascii="Times New Roman" w:hAnsi="Times New Roman" w:cs="Times New Roman"/>
          <w:sz w:val="24"/>
          <w:szCs w:val="24"/>
        </w:rPr>
        <w:t xml:space="preserve"> tj. G, G2, H, I, J, K, L,</w:t>
      </w:r>
      <w:r w:rsidR="00973904">
        <w:rPr>
          <w:rFonts w:ascii="Times New Roman" w:hAnsi="Times New Roman" w:cs="Times New Roman"/>
          <w:sz w:val="24"/>
          <w:szCs w:val="24"/>
        </w:rPr>
        <w:t xml:space="preserve"> M, N, O, P, Q, R, S, T, U, U2, V,</w:t>
      </w:r>
      <w:r w:rsidRPr="005E7A04">
        <w:rPr>
          <w:rFonts w:ascii="Times New Roman" w:hAnsi="Times New Roman" w:cs="Times New Roman"/>
          <w:sz w:val="24"/>
          <w:szCs w:val="24"/>
        </w:rPr>
        <w:t xml:space="preserve"> do tzw. „nowych typów”. </w:t>
      </w:r>
      <w:r w:rsidR="005908BD" w:rsidRPr="005908BD">
        <w:rPr>
          <w:rFonts w:ascii="Times New Roman" w:hAnsi="Times New Roman" w:cs="Times New Roman"/>
          <w:sz w:val="24"/>
          <w:szCs w:val="24"/>
        </w:rPr>
        <w:t>Enterotoksyny gronkowcowe należą paciorkowcowych egzotoksyn</w:t>
      </w:r>
      <w:r w:rsidR="005908BD">
        <w:rPr>
          <w:rFonts w:ascii="Times New Roman" w:hAnsi="Times New Roman" w:cs="Times New Roman"/>
          <w:sz w:val="24"/>
          <w:szCs w:val="24"/>
        </w:rPr>
        <w:t xml:space="preserve"> </w:t>
      </w:r>
      <w:r w:rsidR="005908BD" w:rsidRPr="005908BD">
        <w:rPr>
          <w:rFonts w:ascii="Times New Roman" w:hAnsi="Times New Roman" w:cs="Times New Roman"/>
          <w:sz w:val="24"/>
          <w:szCs w:val="24"/>
        </w:rPr>
        <w:t>pirogennych. Enterotoksyny są białkami o masie</w:t>
      </w:r>
      <w:r w:rsidR="005908BD">
        <w:rPr>
          <w:rFonts w:ascii="Times New Roman" w:hAnsi="Times New Roman" w:cs="Times New Roman"/>
          <w:sz w:val="24"/>
          <w:szCs w:val="24"/>
        </w:rPr>
        <w:t xml:space="preserve"> </w:t>
      </w:r>
      <w:r w:rsidR="005908BD" w:rsidRPr="005908BD">
        <w:rPr>
          <w:rFonts w:ascii="Times New Roman" w:hAnsi="Times New Roman" w:cs="Times New Roman"/>
          <w:sz w:val="24"/>
          <w:szCs w:val="24"/>
        </w:rPr>
        <w:t xml:space="preserve">molekularnej </w:t>
      </w:r>
      <w:r w:rsidR="005908BD">
        <w:rPr>
          <w:rFonts w:ascii="Times New Roman" w:hAnsi="Times New Roman" w:cs="Times New Roman"/>
          <w:sz w:val="24"/>
          <w:szCs w:val="24"/>
        </w:rPr>
        <w:t>(</w:t>
      </w:r>
      <w:r w:rsidR="005908BD" w:rsidRPr="005908BD">
        <w:rPr>
          <w:rFonts w:ascii="Times New Roman" w:hAnsi="Times New Roman" w:cs="Times New Roman"/>
          <w:sz w:val="24"/>
          <w:szCs w:val="24"/>
        </w:rPr>
        <w:t>24-</w:t>
      </w:r>
      <w:r w:rsidR="005908BD">
        <w:rPr>
          <w:rFonts w:ascii="Times New Roman" w:hAnsi="Times New Roman" w:cs="Times New Roman"/>
          <w:sz w:val="24"/>
          <w:szCs w:val="24"/>
        </w:rPr>
        <w:t xml:space="preserve">35 </w:t>
      </w:r>
      <w:proofErr w:type="spellStart"/>
      <w:r w:rsidR="005908BD" w:rsidRPr="005908BD">
        <w:rPr>
          <w:rFonts w:ascii="Times New Roman" w:hAnsi="Times New Roman" w:cs="Times New Roman"/>
          <w:sz w:val="24"/>
          <w:szCs w:val="24"/>
        </w:rPr>
        <w:t>kDa</w:t>
      </w:r>
      <w:proofErr w:type="spellEnd"/>
      <w:r w:rsidR="005908BD">
        <w:rPr>
          <w:rFonts w:ascii="Times New Roman" w:hAnsi="Times New Roman" w:cs="Times New Roman"/>
          <w:sz w:val="24"/>
          <w:szCs w:val="24"/>
        </w:rPr>
        <w:t>)</w:t>
      </w:r>
      <w:r w:rsidR="005908BD" w:rsidRPr="005E7A04">
        <w:rPr>
          <w:rFonts w:ascii="Times New Roman" w:hAnsi="Times New Roman" w:cs="Times New Roman"/>
          <w:sz w:val="24"/>
          <w:szCs w:val="24"/>
        </w:rPr>
        <w:t xml:space="preserve"> </w:t>
      </w:r>
      <w:r w:rsidR="005908BD" w:rsidRPr="005908BD">
        <w:rPr>
          <w:rFonts w:ascii="Times New Roman" w:hAnsi="Times New Roman" w:cs="Times New Roman"/>
          <w:sz w:val="24"/>
          <w:szCs w:val="24"/>
        </w:rPr>
        <w:t>posiadającymi pojedynczy</w:t>
      </w:r>
      <w:r w:rsidR="005908BD">
        <w:rPr>
          <w:rFonts w:ascii="Times New Roman" w:hAnsi="Times New Roman" w:cs="Times New Roman"/>
          <w:sz w:val="24"/>
          <w:szCs w:val="24"/>
        </w:rPr>
        <w:t xml:space="preserve"> </w:t>
      </w:r>
      <w:r w:rsidR="005908BD" w:rsidRPr="005908BD">
        <w:rPr>
          <w:rFonts w:ascii="Times New Roman" w:hAnsi="Times New Roman" w:cs="Times New Roman"/>
          <w:sz w:val="24"/>
          <w:szCs w:val="24"/>
        </w:rPr>
        <w:t>łańcuch polipeptydowy</w:t>
      </w:r>
      <w:r w:rsidR="00973904">
        <w:rPr>
          <w:rFonts w:ascii="Times New Roman" w:hAnsi="Times New Roman" w:cs="Times New Roman"/>
          <w:sz w:val="24"/>
          <w:szCs w:val="24"/>
        </w:rPr>
        <w:t xml:space="preserve">, </w:t>
      </w:r>
      <w:r w:rsidRPr="005E7A04">
        <w:rPr>
          <w:rFonts w:ascii="Times New Roman" w:hAnsi="Times New Roman" w:cs="Times New Roman"/>
          <w:sz w:val="24"/>
          <w:szCs w:val="24"/>
        </w:rPr>
        <w:t>o wysokiej zawartości lizyny, tyrozyny, kwasów glutaminow</w:t>
      </w:r>
      <w:r w:rsidR="00973904">
        <w:rPr>
          <w:rFonts w:ascii="Times New Roman" w:hAnsi="Times New Roman" w:cs="Times New Roman"/>
          <w:sz w:val="24"/>
          <w:szCs w:val="24"/>
        </w:rPr>
        <w:t>ego i asparaginowego. S</w:t>
      </w:r>
      <w:r w:rsidRPr="005E7A04">
        <w:rPr>
          <w:rFonts w:ascii="Times New Roman" w:hAnsi="Times New Roman" w:cs="Times New Roman"/>
          <w:sz w:val="24"/>
          <w:szCs w:val="24"/>
        </w:rPr>
        <w:t xml:space="preserve">ą </w:t>
      </w:r>
      <w:r w:rsidR="00973904">
        <w:rPr>
          <w:rFonts w:ascii="Times New Roman" w:hAnsi="Times New Roman" w:cs="Times New Roman"/>
          <w:sz w:val="24"/>
          <w:szCs w:val="24"/>
        </w:rPr>
        <w:t xml:space="preserve">one </w:t>
      </w:r>
      <w:r w:rsidRPr="005E7A04">
        <w:rPr>
          <w:rFonts w:ascii="Times New Roman" w:hAnsi="Times New Roman" w:cs="Times New Roman"/>
          <w:sz w:val="24"/>
          <w:szCs w:val="24"/>
        </w:rPr>
        <w:t xml:space="preserve">dobrze rozpuszczalne w wodzie i roztworach soli. </w:t>
      </w:r>
      <w:r w:rsidR="00111130">
        <w:rPr>
          <w:rFonts w:ascii="Times New Roman" w:hAnsi="Times New Roman" w:cs="Times New Roman"/>
          <w:sz w:val="24"/>
          <w:szCs w:val="24"/>
        </w:rPr>
        <w:t xml:space="preserve">Są one </w:t>
      </w:r>
      <w:r w:rsidR="00111130" w:rsidRPr="005E7A04">
        <w:rPr>
          <w:rFonts w:ascii="Times New Roman" w:hAnsi="Times New Roman" w:cs="Times New Roman"/>
          <w:sz w:val="24"/>
          <w:szCs w:val="24"/>
        </w:rPr>
        <w:t>również o</w:t>
      </w:r>
      <w:r w:rsidR="00111130">
        <w:rPr>
          <w:rFonts w:ascii="Times New Roman" w:hAnsi="Times New Roman" w:cs="Times New Roman"/>
          <w:sz w:val="24"/>
          <w:szCs w:val="24"/>
        </w:rPr>
        <w:t>d</w:t>
      </w:r>
      <w:r w:rsidR="00111130" w:rsidRPr="005E7A04">
        <w:rPr>
          <w:rFonts w:ascii="Times New Roman" w:hAnsi="Times New Roman" w:cs="Times New Roman"/>
          <w:sz w:val="24"/>
          <w:szCs w:val="24"/>
        </w:rPr>
        <w:t xml:space="preserve">porne na promieniowanie gamma, szeroki zakres </w:t>
      </w:r>
      <w:proofErr w:type="spellStart"/>
      <w:r w:rsidR="00111130" w:rsidRPr="005E7A04">
        <w:rPr>
          <w:rFonts w:ascii="Times New Roman" w:hAnsi="Times New Roman" w:cs="Times New Roman"/>
          <w:sz w:val="24"/>
          <w:szCs w:val="24"/>
        </w:rPr>
        <w:t>pH</w:t>
      </w:r>
      <w:proofErr w:type="spellEnd"/>
      <w:r w:rsidR="00111130" w:rsidRPr="005E7A04">
        <w:rPr>
          <w:rFonts w:ascii="Times New Roman" w:hAnsi="Times New Roman" w:cs="Times New Roman"/>
          <w:sz w:val="24"/>
          <w:szCs w:val="24"/>
        </w:rPr>
        <w:t xml:space="preserve"> (2</w:t>
      </w:r>
      <w:r w:rsidR="00B21B1C">
        <w:rPr>
          <w:rFonts w:ascii="Times New Roman" w:hAnsi="Times New Roman" w:cs="Times New Roman"/>
          <w:sz w:val="24"/>
          <w:szCs w:val="24"/>
        </w:rPr>
        <w:t xml:space="preserve"> </w:t>
      </w:r>
      <w:r w:rsidR="00111130" w:rsidRPr="005E7A04">
        <w:rPr>
          <w:rFonts w:ascii="Times New Roman" w:hAnsi="Times New Roman" w:cs="Times New Roman"/>
          <w:sz w:val="24"/>
          <w:szCs w:val="24"/>
        </w:rPr>
        <w:t xml:space="preserve">&lt; </w:t>
      </w:r>
      <w:proofErr w:type="spellStart"/>
      <w:r w:rsidR="00111130" w:rsidRPr="005E7A04">
        <w:rPr>
          <w:rFonts w:ascii="Times New Roman" w:hAnsi="Times New Roman" w:cs="Times New Roman"/>
          <w:sz w:val="24"/>
          <w:szCs w:val="24"/>
        </w:rPr>
        <w:t>pH</w:t>
      </w:r>
      <w:proofErr w:type="spellEnd"/>
      <w:r w:rsidR="00111130" w:rsidRPr="005E7A04">
        <w:rPr>
          <w:rFonts w:ascii="Times New Roman" w:hAnsi="Times New Roman" w:cs="Times New Roman"/>
          <w:sz w:val="24"/>
          <w:szCs w:val="24"/>
        </w:rPr>
        <w:t xml:space="preserve"> &lt;</w:t>
      </w:r>
      <w:r w:rsidR="00B21B1C">
        <w:rPr>
          <w:rFonts w:ascii="Times New Roman" w:hAnsi="Times New Roman" w:cs="Times New Roman"/>
          <w:sz w:val="24"/>
          <w:szCs w:val="24"/>
        </w:rPr>
        <w:t xml:space="preserve"> </w:t>
      </w:r>
      <w:r w:rsidR="00111130" w:rsidRPr="005E7A04">
        <w:rPr>
          <w:rFonts w:ascii="Times New Roman" w:hAnsi="Times New Roman" w:cs="Times New Roman"/>
          <w:sz w:val="24"/>
          <w:szCs w:val="24"/>
        </w:rPr>
        <w:t>12) oraz odwodnienie.</w:t>
      </w:r>
      <w:r w:rsidR="00111130">
        <w:rPr>
          <w:rFonts w:ascii="Times New Roman" w:hAnsi="Times New Roman" w:cs="Times New Roman"/>
          <w:sz w:val="24"/>
          <w:szCs w:val="24"/>
        </w:rPr>
        <w:t xml:space="preserve"> </w:t>
      </w:r>
      <w:r w:rsidRPr="005E7A04">
        <w:rPr>
          <w:rFonts w:ascii="Times New Roman" w:hAnsi="Times New Roman" w:cs="Times New Roman"/>
          <w:sz w:val="24"/>
          <w:szCs w:val="24"/>
        </w:rPr>
        <w:t>Cechą charakterystyczną enterotoksyn gronkowcowych jest ich znaczna ciepłoo</w:t>
      </w:r>
      <w:r w:rsidR="00A6579B">
        <w:rPr>
          <w:rFonts w:ascii="Times New Roman" w:hAnsi="Times New Roman" w:cs="Times New Roman"/>
          <w:sz w:val="24"/>
          <w:szCs w:val="24"/>
        </w:rPr>
        <w:t>d</w:t>
      </w:r>
      <w:r w:rsidRPr="005E7A04">
        <w:rPr>
          <w:rFonts w:ascii="Times New Roman" w:hAnsi="Times New Roman" w:cs="Times New Roman"/>
          <w:sz w:val="24"/>
          <w:szCs w:val="24"/>
        </w:rPr>
        <w:t>porność. Nieoczyszczone enterotoksyny</w:t>
      </w:r>
      <w:r w:rsidR="00A6579B">
        <w:rPr>
          <w:rFonts w:ascii="Times New Roman" w:hAnsi="Times New Roman" w:cs="Times New Roman"/>
          <w:sz w:val="24"/>
          <w:szCs w:val="24"/>
        </w:rPr>
        <w:t>,</w:t>
      </w:r>
      <w:r w:rsidRPr="005E7A04">
        <w:rPr>
          <w:rFonts w:ascii="Times New Roman" w:hAnsi="Times New Roman" w:cs="Times New Roman"/>
          <w:sz w:val="24"/>
          <w:szCs w:val="24"/>
        </w:rPr>
        <w:t xml:space="preserve"> znajdujące się w przesączach z hodowli gronkowców wytwarzających enterotoksyny</w:t>
      </w:r>
      <w:r w:rsidR="00A6579B">
        <w:rPr>
          <w:rFonts w:ascii="Times New Roman" w:hAnsi="Times New Roman" w:cs="Times New Roman"/>
          <w:sz w:val="24"/>
          <w:szCs w:val="24"/>
        </w:rPr>
        <w:t>,</w:t>
      </w:r>
      <w:r w:rsidRPr="005E7A04">
        <w:rPr>
          <w:rFonts w:ascii="Times New Roman" w:hAnsi="Times New Roman" w:cs="Times New Roman"/>
          <w:sz w:val="24"/>
          <w:szCs w:val="24"/>
        </w:rPr>
        <w:t xml:space="preserve"> ulegają tylko częściowej inaktywacji podczas ogrzewania w temp. 100</w:t>
      </w:r>
      <w:r w:rsidR="00A6579B">
        <w:rPr>
          <w:rFonts w:ascii="Times New Roman" w:hAnsi="Times New Roman" w:cs="Times New Roman"/>
          <w:sz w:val="24"/>
          <w:szCs w:val="24"/>
        </w:rPr>
        <w:t>°</w:t>
      </w:r>
      <w:r w:rsidRPr="005E7A04">
        <w:rPr>
          <w:rFonts w:ascii="Times New Roman" w:hAnsi="Times New Roman" w:cs="Times New Roman"/>
          <w:sz w:val="24"/>
          <w:szCs w:val="24"/>
        </w:rPr>
        <w:t>C przez 30 min. Jednakże wpływ obróbki cieplnej</w:t>
      </w:r>
      <w:r w:rsidR="00A6579B">
        <w:rPr>
          <w:rFonts w:ascii="Times New Roman" w:hAnsi="Times New Roman" w:cs="Times New Roman"/>
          <w:sz w:val="24"/>
          <w:szCs w:val="24"/>
        </w:rPr>
        <w:t xml:space="preserve"> na ten proces </w:t>
      </w:r>
      <w:r w:rsidRPr="005E7A04">
        <w:rPr>
          <w:rFonts w:ascii="Times New Roman" w:hAnsi="Times New Roman" w:cs="Times New Roman"/>
          <w:sz w:val="24"/>
          <w:szCs w:val="24"/>
        </w:rPr>
        <w:t>zależy od typu enterotoksyny, jej stężenia oraz rodzaju żywności.</w:t>
      </w:r>
      <w:r w:rsidR="002570B9">
        <w:rPr>
          <w:rFonts w:ascii="Times New Roman" w:hAnsi="Times New Roman" w:cs="Times New Roman"/>
          <w:sz w:val="24"/>
          <w:szCs w:val="24"/>
        </w:rPr>
        <w:t xml:space="preserve"> </w:t>
      </w:r>
      <w:r w:rsidRPr="005E7A04">
        <w:rPr>
          <w:rFonts w:ascii="Times New Roman" w:hAnsi="Times New Roman" w:cs="Times New Roman"/>
          <w:sz w:val="24"/>
          <w:szCs w:val="24"/>
        </w:rPr>
        <w:t>Najbardziej ciepłoo</w:t>
      </w:r>
      <w:r w:rsidR="00A6579B">
        <w:rPr>
          <w:rFonts w:ascii="Times New Roman" w:hAnsi="Times New Roman" w:cs="Times New Roman"/>
          <w:sz w:val="24"/>
          <w:szCs w:val="24"/>
        </w:rPr>
        <w:t>d</w:t>
      </w:r>
      <w:r w:rsidRPr="005E7A04">
        <w:rPr>
          <w:rFonts w:ascii="Times New Roman" w:hAnsi="Times New Roman" w:cs="Times New Roman"/>
          <w:sz w:val="24"/>
          <w:szCs w:val="24"/>
        </w:rPr>
        <w:t xml:space="preserve">porna jest enterotoksyna B. Jest ona wykrywana </w:t>
      </w:r>
      <w:r w:rsidR="0024759C" w:rsidRPr="005E7A04">
        <w:rPr>
          <w:rFonts w:ascii="Times New Roman" w:hAnsi="Times New Roman" w:cs="Times New Roman"/>
          <w:sz w:val="24"/>
          <w:szCs w:val="24"/>
        </w:rPr>
        <w:t xml:space="preserve">nawet </w:t>
      </w:r>
      <w:r w:rsidRPr="005E7A04">
        <w:rPr>
          <w:rFonts w:ascii="Times New Roman" w:hAnsi="Times New Roman" w:cs="Times New Roman"/>
          <w:sz w:val="24"/>
          <w:szCs w:val="24"/>
        </w:rPr>
        <w:t>w próbkach żywności sterylizowanych w autoklawie</w:t>
      </w:r>
      <w:r w:rsidR="00A6579B">
        <w:rPr>
          <w:rFonts w:ascii="Times New Roman" w:hAnsi="Times New Roman" w:cs="Times New Roman"/>
          <w:sz w:val="24"/>
          <w:szCs w:val="24"/>
        </w:rPr>
        <w:t>,</w:t>
      </w:r>
      <w:r w:rsidR="0024759C">
        <w:rPr>
          <w:rFonts w:ascii="Times New Roman" w:hAnsi="Times New Roman" w:cs="Times New Roman"/>
          <w:sz w:val="24"/>
          <w:szCs w:val="24"/>
        </w:rPr>
        <w:t xml:space="preserve"> w temp. 121°C przez 20 min</w:t>
      </w:r>
      <w:r w:rsidRPr="005E7A04">
        <w:rPr>
          <w:rFonts w:ascii="Times New Roman" w:hAnsi="Times New Roman" w:cs="Times New Roman"/>
          <w:sz w:val="24"/>
          <w:szCs w:val="24"/>
        </w:rPr>
        <w:t>.</w:t>
      </w:r>
      <w:r w:rsidR="002570B9">
        <w:rPr>
          <w:rFonts w:ascii="Times New Roman" w:hAnsi="Times New Roman" w:cs="Times New Roman"/>
          <w:sz w:val="24"/>
          <w:szCs w:val="24"/>
        </w:rPr>
        <w:t xml:space="preserve"> </w:t>
      </w:r>
      <w:r w:rsidR="0024759C">
        <w:rPr>
          <w:rFonts w:ascii="Times New Roman" w:hAnsi="Times New Roman" w:cs="Times New Roman"/>
          <w:sz w:val="24"/>
          <w:szCs w:val="24"/>
        </w:rPr>
        <w:t>K</w:t>
      </w:r>
      <w:r w:rsidRPr="005E7A04">
        <w:rPr>
          <w:rFonts w:ascii="Times New Roman" w:hAnsi="Times New Roman" w:cs="Times New Roman"/>
          <w:sz w:val="24"/>
          <w:szCs w:val="24"/>
        </w:rPr>
        <w:t>omórki wegetatywne gronkowców łatwo</w:t>
      </w:r>
      <w:r w:rsidR="00A6579B">
        <w:rPr>
          <w:rFonts w:ascii="Times New Roman" w:hAnsi="Times New Roman" w:cs="Times New Roman"/>
          <w:sz w:val="24"/>
          <w:szCs w:val="24"/>
        </w:rPr>
        <w:t xml:space="preserve"> giną podczas obróbki cieplnej</w:t>
      </w:r>
      <w:r w:rsidR="0024759C">
        <w:rPr>
          <w:rFonts w:ascii="Times New Roman" w:hAnsi="Times New Roman" w:cs="Times New Roman"/>
          <w:sz w:val="24"/>
          <w:szCs w:val="24"/>
        </w:rPr>
        <w:t xml:space="preserve">, już </w:t>
      </w:r>
      <w:r w:rsidR="00A6579B">
        <w:rPr>
          <w:rFonts w:ascii="Times New Roman" w:hAnsi="Times New Roman" w:cs="Times New Roman"/>
          <w:sz w:val="24"/>
          <w:szCs w:val="24"/>
        </w:rPr>
        <w:t>w temp. ok. 65°C</w:t>
      </w:r>
      <w:r w:rsidR="0024759C">
        <w:rPr>
          <w:rFonts w:ascii="Times New Roman" w:hAnsi="Times New Roman" w:cs="Times New Roman"/>
          <w:sz w:val="24"/>
          <w:szCs w:val="24"/>
        </w:rPr>
        <w:t>, n</w:t>
      </w:r>
      <w:r w:rsidRPr="005E7A04">
        <w:rPr>
          <w:rFonts w:ascii="Times New Roman" w:hAnsi="Times New Roman" w:cs="Times New Roman"/>
          <w:sz w:val="24"/>
          <w:szCs w:val="24"/>
        </w:rPr>
        <w:t>atomiast enter</w:t>
      </w:r>
      <w:r w:rsidR="0024759C">
        <w:rPr>
          <w:rFonts w:ascii="Times New Roman" w:hAnsi="Times New Roman" w:cs="Times New Roman"/>
          <w:sz w:val="24"/>
          <w:szCs w:val="24"/>
        </w:rPr>
        <w:t xml:space="preserve">otoksyny gronkowcowe </w:t>
      </w:r>
      <w:r w:rsidRPr="005E7A04">
        <w:rPr>
          <w:rFonts w:ascii="Times New Roman" w:hAnsi="Times New Roman" w:cs="Times New Roman"/>
          <w:sz w:val="24"/>
          <w:szCs w:val="24"/>
        </w:rPr>
        <w:t>odpowiedzialne za wywoływanie zatruć pokarmowych, są o</w:t>
      </w:r>
      <w:r w:rsidR="00A6579B">
        <w:rPr>
          <w:rFonts w:ascii="Times New Roman" w:hAnsi="Times New Roman" w:cs="Times New Roman"/>
          <w:sz w:val="24"/>
          <w:szCs w:val="24"/>
        </w:rPr>
        <w:t>d</w:t>
      </w:r>
      <w:r w:rsidRPr="005E7A04">
        <w:rPr>
          <w:rFonts w:ascii="Times New Roman" w:hAnsi="Times New Roman" w:cs="Times New Roman"/>
          <w:sz w:val="24"/>
          <w:szCs w:val="24"/>
        </w:rPr>
        <w:t xml:space="preserve">porne na ogrzewanie, mogą więc </w:t>
      </w:r>
      <w:r w:rsidR="002570B9">
        <w:rPr>
          <w:rFonts w:ascii="Times New Roman" w:hAnsi="Times New Roman" w:cs="Times New Roman"/>
          <w:sz w:val="24"/>
          <w:szCs w:val="24"/>
        </w:rPr>
        <w:t>z</w:t>
      </w:r>
      <w:r w:rsidRPr="005E7A04">
        <w:rPr>
          <w:rFonts w:ascii="Times New Roman" w:hAnsi="Times New Roman" w:cs="Times New Roman"/>
          <w:sz w:val="24"/>
          <w:szCs w:val="24"/>
        </w:rPr>
        <w:t>achować aktywność biologiczną nawet po procesach pasteryzacji, gotowania</w:t>
      </w:r>
      <w:r w:rsidR="00082DC0">
        <w:rPr>
          <w:rFonts w:ascii="Times New Roman" w:hAnsi="Times New Roman" w:cs="Times New Roman"/>
          <w:sz w:val="24"/>
          <w:szCs w:val="24"/>
        </w:rPr>
        <w:t xml:space="preserve">, </w:t>
      </w:r>
      <w:r w:rsidR="00B21B1C">
        <w:rPr>
          <w:rFonts w:ascii="Times New Roman" w:hAnsi="Times New Roman" w:cs="Times New Roman"/>
          <w:sz w:val="24"/>
          <w:szCs w:val="24"/>
        </w:rPr>
        <w:t xml:space="preserve">czy </w:t>
      </w:r>
      <w:r w:rsidR="00082DC0">
        <w:rPr>
          <w:rFonts w:ascii="Times New Roman" w:hAnsi="Times New Roman" w:cs="Times New Roman"/>
          <w:sz w:val="24"/>
          <w:szCs w:val="24"/>
        </w:rPr>
        <w:t>pieczenia</w:t>
      </w:r>
      <w:r w:rsidR="0024759C">
        <w:rPr>
          <w:rFonts w:ascii="Times New Roman" w:hAnsi="Times New Roman" w:cs="Times New Roman"/>
          <w:sz w:val="24"/>
          <w:szCs w:val="24"/>
        </w:rPr>
        <w:t>. W związku z tym</w:t>
      </w:r>
      <w:r w:rsidRPr="005E7A04">
        <w:rPr>
          <w:rFonts w:ascii="Times New Roman" w:hAnsi="Times New Roman" w:cs="Times New Roman"/>
          <w:sz w:val="24"/>
          <w:szCs w:val="24"/>
        </w:rPr>
        <w:t xml:space="preserve"> przyczyną zatruć</w:t>
      </w:r>
      <w:r w:rsidR="0024759C">
        <w:rPr>
          <w:rFonts w:ascii="Times New Roman" w:hAnsi="Times New Roman" w:cs="Times New Roman"/>
          <w:sz w:val="24"/>
          <w:szCs w:val="24"/>
        </w:rPr>
        <w:t xml:space="preserve"> pokarmowych</w:t>
      </w:r>
      <w:r w:rsidRPr="005E7A04">
        <w:rPr>
          <w:rFonts w:ascii="Times New Roman" w:hAnsi="Times New Roman" w:cs="Times New Roman"/>
          <w:sz w:val="24"/>
          <w:szCs w:val="24"/>
        </w:rPr>
        <w:t xml:space="preserve"> mogą być: wyroby cukiernicze z kremem, mleko i produkty mleczne, produkty mięsne, przetwory rybne, sałatki, produkty warzywne, lody. Do zatruć </w:t>
      </w:r>
      <w:r w:rsidR="0024759C">
        <w:rPr>
          <w:rFonts w:ascii="Times New Roman" w:hAnsi="Times New Roman" w:cs="Times New Roman"/>
          <w:sz w:val="24"/>
          <w:szCs w:val="24"/>
        </w:rPr>
        <w:t>lodami</w:t>
      </w:r>
      <w:r w:rsidRPr="005E7A04">
        <w:rPr>
          <w:rFonts w:ascii="Times New Roman" w:hAnsi="Times New Roman" w:cs="Times New Roman"/>
          <w:sz w:val="24"/>
          <w:szCs w:val="24"/>
        </w:rPr>
        <w:t xml:space="preserve"> może dojść, gdy mieszanka przeznaczona do zamrażania nie została schłodzona natychmiast po procesie pasteryzacji lub gdy rozmrożone lody zostały powtórnie zamrożone. Należy podkreślić, że obecność enterotoksyn gronkowcowych nie powoduje zmian smaku, zapachu ani wyglądu </w:t>
      </w:r>
      <w:r w:rsidRPr="005E7A04">
        <w:rPr>
          <w:rFonts w:ascii="Times New Roman" w:hAnsi="Times New Roman" w:cs="Times New Roman"/>
          <w:sz w:val="24"/>
          <w:szCs w:val="24"/>
        </w:rPr>
        <w:lastRenderedPageBreak/>
        <w:t xml:space="preserve">produktów spożywczych </w:t>
      </w:r>
      <w:r w:rsidR="002719E3">
        <w:t>(</w:t>
      </w:r>
      <w:proofErr w:type="spellStart"/>
      <w:r w:rsidR="00C05B6E" w:rsidRPr="00C05B6E">
        <w:rPr>
          <w:rFonts w:ascii="Times New Roman" w:hAnsi="Times New Roman" w:cs="Times New Roman"/>
          <w:sz w:val="24"/>
          <w:szCs w:val="24"/>
        </w:rPr>
        <w:t>Argudín</w:t>
      </w:r>
      <w:proofErr w:type="spellEnd"/>
      <w:r w:rsidR="00C05B6E" w:rsidRPr="00C05B6E">
        <w:rPr>
          <w:rFonts w:ascii="Times New Roman" w:hAnsi="Times New Roman" w:cs="Times New Roman"/>
          <w:sz w:val="24"/>
          <w:szCs w:val="24"/>
        </w:rPr>
        <w:t xml:space="preserve"> i </w:t>
      </w:r>
      <w:proofErr w:type="spellStart"/>
      <w:r w:rsidR="00C05B6E" w:rsidRPr="00C05B6E">
        <w:rPr>
          <w:rFonts w:ascii="Times New Roman" w:hAnsi="Times New Roman" w:cs="Times New Roman"/>
          <w:sz w:val="24"/>
          <w:szCs w:val="24"/>
        </w:rPr>
        <w:t>ws</w:t>
      </w:r>
      <w:proofErr w:type="spellEnd"/>
      <w:r w:rsidR="00C05B6E" w:rsidRPr="00C05B6E">
        <w:rPr>
          <w:rFonts w:ascii="Times New Roman" w:hAnsi="Times New Roman" w:cs="Times New Roman"/>
          <w:sz w:val="24"/>
          <w:szCs w:val="24"/>
        </w:rPr>
        <w:t>. 2010</w:t>
      </w:r>
      <w:r w:rsidR="00C05B6E" w:rsidRPr="004751AD">
        <w:rPr>
          <w:rFonts w:ascii="Times New Roman" w:hAnsi="Times New Roman" w:cs="Times New Roman"/>
          <w:sz w:val="24"/>
          <w:szCs w:val="24"/>
        </w:rPr>
        <w:t xml:space="preserve">; </w:t>
      </w:r>
      <w:proofErr w:type="spellStart"/>
      <w:r w:rsidR="00082DC0">
        <w:rPr>
          <w:rFonts w:ascii="Times New Roman" w:hAnsi="Times New Roman" w:cs="Times New Roman"/>
          <w:sz w:val="24"/>
          <w:szCs w:val="24"/>
        </w:rPr>
        <w:t>Qi</w:t>
      </w:r>
      <w:proofErr w:type="spellEnd"/>
      <w:r w:rsidR="00082DC0">
        <w:rPr>
          <w:rFonts w:ascii="Times New Roman" w:hAnsi="Times New Roman" w:cs="Times New Roman"/>
          <w:sz w:val="24"/>
          <w:szCs w:val="24"/>
        </w:rPr>
        <w:t xml:space="preserve"> i </w:t>
      </w:r>
      <w:proofErr w:type="spellStart"/>
      <w:r w:rsidR="00082DC0">
        <w:rPr>
          <w:rFonts w:ascii="Times New Roman" w:hAnsi="Times New Roman" w:cs="Times New Roman"/>
          <w:sz w:val="24"/>
          <w:szCs w:val="24"/>
        </w:rPr>
        <w:t>wsp</w:t>
      </w:r>
      <w:proofErr w:type="spellEnd"/>
      <w:r w:rsidR="00082DC0">
        <w:rPr>
          <w:rFonts w:ascii="Times New Roman" w:hAnsi="Times New Roman" w:cs="Times New Roman"/>
          <w:sz w:val="24"/>
          <w:szCs w:val="24"/>
        </w:rPr>
        <w:t xml:space="preserve">. 2010; </w:t>
      </w:r>
      <w:proofErr w:type="spellStart"/>
      <w:r w:rsidR="004751AD" w:rsidRPr="004751AD">
        <w:rPr>
          <w:rFonts w:ascii="Times New Roman" w:hAnsi="Times New Roman" w:cs="Times New Roman"/>
          <w:sz w:val="24"/>
          <w:szCs w:val="24"/>
        </w:rPr>
        <w:t>Korpysa-Dzirba</w:t>
      </w:r>
      <w:proofErr w:type="spellEnd"/>
      <w:r w:rsidR="004751AD" w:rsidRPr="004751AD">
        <w:rPr>
          <w:rFonts w:ascii="Times New Roman" w:hAnsi="Times New Roman" w:cs="Times New Roman"/>
          <w:sz w:val="24"/>
          <w:szCs w:val="24"/>
        </w:rPr>
        <w:t xml:space="preserve"> i </w:t>
      </w:r>
      <w:proofErr w:type="spellStart"/>
      <w:r w:rsidR="004751AD" w:rsidRPr="004751AD">
        <w:rPr>
          <w:rFonts w:ascii="Times New Roman" w:hAnsi="Times New Roman" w:cs="Times New Roman"/>
          <w:sz w:val="24"/>
          <w:szCs w:val="24"/>
        </w:rPr>
        <w:t>wsp</w:t>
      </w:r>
      <w:proofErr w:type="spellEnd"/>
      <w:r w:rsidR="004751AD" w:rsidRPr="004751AD">
        <w:rPr>
          <w:rFonts w:ascii="Times New Roman" w:hAnsi="Times New Roman" w:cs="Times New Roman"/>
          <w:sz w:val="24"/>
          <w:szCs w:val="24"/>
        </w:rPr>
        <w:t>. 2012;</w:t>
      </w:r>
      <w:r w:rsidR="004751AD">
        <w:t xml:space="preserve"> </w:t>
      </w:r>
      <w:r w:rsidR="002719E3" w:rsidRPr="002719E3">
        <w:rPr>
          <w:rFonts w:ascii="Times New Roman" w:hAnsi="Times New Roman" w:cs="Times New Roman"/>
          <w:sz w:val="24"/>
          <w:szCs w:val="24"/>
        </w:rPr>
        <w:t xml:space="preserve">Ścieżyńska </w:t>
      </w:r>
      <w:r w:rsidR="004751AD">
        <w:rPr>
          <w:rFonts w:ascii="Times New Roman" w:hAnsi="Times New Roman" w:cs="Times New Roman"/>
          <w:sz w:val="24"/>
          <w:szCs w:val="24"/>
        </w:rPr>
        <w:t xml:space="preserve">i </w:t>
      </w:r>
      <w:proofErr w:type="spellStart"/>
      <w:r w:rsidR="004751AD">
        <w:rPr>
          <w:rFonts w:ascii="Times New Roman" w:hAnsi="Times New Roman" w:cs="Times New Roman"/>
          <w:sz w:val="24"/>
          <w:szCs w:val="24"/>
        </w:rPr>
        <w:t>wsp</w:t>
      </w:r>
      <w:proofErr w:type="spellEnd"/>
      <w:r w:rsidR="004751AD">
        <w:rPr>
          <w:rFonts w:ascii="Times New Roman" w:hAnsi="Times New Roman" w:cs="Times New Roman"/>
          <w:sz w:val="24"/>
          <w:szCs w:val="24"/>
        </w:rPr>
        <w:t>. 201</w:t>
      </w:r>
      <w:r w:rsidR="002719E3" w:rsidRPr="002719E3">
        <w:rPr>
          <w:rFonts w:ascii="Times New Roman" w:hAnsi="Times New Roman" w:cs="Times New Roman"/>
          <w:sz w:val="24"/>
          <w:szCs w:val="24"/>
        </w:rPr>
        <w:t>3;</w:t>
      </w:r>
      <w:r w:rsidR="002719E3">
        <w:t xml:space="preserve"> </w:t>
      </w:r>
      <w:proofErr w:type="spellStart"/>
      <w:r w:rsidR="002719E3" w:rsidRPr="002719E3">
        <w:rPr>
          <w:rFonts w:ascii="Times New Roman" w:hAnsi="Times New Roman" w:cs="Times New Roman"/>
          <w:sz w:val="24"/>
          <w:szCs w:val="24"/>
        </w:rPr>
        <w:t>Podkowik</w:t>
      </w:r>
      <w:proofErr w:type="spellEnd"/>
      <w:r w:rsidR="002719E3">
        <w:rPr>
          <w:rFonts w:ascii="Times New Roman" w:hAnsi="Times New Roman" w:cs="Times New Roman"/>
          <w:sz w:val="24"/>
          <w:szCs w:val="24"/>
        </w:rPr>
        <w:t xml:space="preserve"> i </w:t>
      </w:r>
      <w:proofErr w:type="spellStart"/>
      <w:r w:rsidR="002719E3">
        <w:rPr>
          <w:rFonts w:ascii="Times New Roman" w:hAnsi="Times New Roman" w:cs="Times New Roman"/>
          <w:sz w:val="24"/>
          <w:szCs w:val="24"/>
        </w:rPr>
        <w:t>wsp</w:t>
      </w:r>
      <w:proofErr w:type="spellEnd"/>
      <w:r w:rsidR="002719E3">
        <w:rPr>
          <w:rFonts w:ascii="Times New Roman" w:hAnsi="Times New Roman" w:cs="Times New Roman"/>
          <w:sz w:val="24"/>
          <w:szCs w:val="24"/>
        </w:rPr>
        <w:t>. 2015</w:t>
      </w:r>
      <w:r w:rsidR="005908BD">
        <w:rPr>
          <w:rFonts w:ascii="Times New Roman" w:hAnsi="Times New Roman" w:cs="Times New Roman"/>
          <w:sz w:val="24"/>
          <w:szCs w:val="24"/>
        </w:rPr>
        <w:t xml:space="preserve">; </w:t>
      </w:r>
      <w:r w:rsidR="005908BD" w:rsidRPr="005908BD">
        <w:rPr>
          <w:rFonts w:ascii="Times New Roman" w:hAnsi="Times New Roman" w:cs="Times New Roman"/>
          <w:sz w:val="24"/>
          <w:szCs w:val="24"/>
        </w:rPr>
        <w:t>Schubert</w:t>
      </w:r>
      <w:r w:rsidR="005908BD">
        <w:rPr>
          <w:rFonts w:ascii="Times New Roman" w:hAnsi="Times New Roman" w:cs="Times New Roman"/>
          <w:sz w:val="24"/>
          <w:szCs w:val="24"/>
        </w:rPr>
        <w:t xml:space="preserve"> i </w:t>
      </w:r>
      <w:proofErr w:type="spellStart"/>
      <w:r w:rsidR="005908BD">
        <w:rPr>
          <w:rFonts w:ascii="Times New Roman" w:hAnsi="Times New Roman" w:cs="Times New Roman"/>
          <w:sz w:val="24"/>
          <w:szCs w:val="24"/>
        </w:rPr>
        <w:t>wsp</w:t>
      </w:r>
      <w:proofErr w:type="spellEnd"/>
      <w:r w:rsidR="005908BD">
        <w:rPr>
          <w:rFonts w:ascii="Times New Roman" w:hAnsi="Times New Roman" w:cs="Times New Roman"/>
          <w:sz w:val="24"/>
          <w:szCs w:val="24"/>
        </w:rPr>
        <w:t>. 2018</w:t>
      </w:r>
      <w:r w:rsidR="003448A1">
        <w:rPr>
          <w:rFonts w:ascii="Times New Roman" w:hAnsi="Times New Roman" w:cs="Times New Roman"/>
          <w:sz w:val="24"/>
          <w:szCs w:val="24"/>
        </w:rPr>
        <w:t>)</w:t>
      </w:r>
      <w:r w:rsidRPr="005E7A04">
        <w:rPr>
          <w:rFonts w:ascii="Times New Roman" w:hAnsi="Times New Roman" w:cs="Times New Roman"/>
          <w:sz w:val="24"/>
          <w:szCs w:val="24"/>
        </w:rPr>
        <w:t>.</w:t>
      </w:r>
      <w:r w:rsidR="00635246">
        <w:rPr>
          <w:rFonts w:ascii="Times New Roman" w:hAnsi="Times New Roman" w:cs="Times New Roman"/>
          <w:sz w:val="24"/>
          <w:szCs w:val="24"/>
        </w:rPr>
        <w:t xml:space="preserve"> </w:t>
      </w:r>
    </w:p>
    <w:p w:rsidR="008B79E3" w:rsidRPr="00B8529B" w:rsidRDefault="008B79E3" w:rsidP="00B8529B">
      <w:pPr>
        <w:spacing w:after="0" w:line="360" w:lineRule="auto"/>
        <w:ind w:firstLine="360"/>
        <w:jc w:val="both"/>
        <w:rPr>
          <w:rFonts w:ascii="Times New Roman" w:hAnsi="Times New Roman" w:cs="Times New Roman"/>
          <w:sz w:val="24"/>
          <w:szCs w:val="24"/>
        </w:rPr>
      </w:pPr>
    </w:p>
    <w:p w:rsidR="006407E1" w:rsidRPr="008B79E3" w:rsidRDefault="008B79E3" w:rsidP="008B79E3">
      <w:pPr>
        <w:spacing w:after="0" w:line="360" w:lineRule="auto"/>
        <w:jc w:val="both"/>
        <w:rPr>
          <w:rFonts w:ascii="Times New Roman" w:hAnsi="Times New Roman" w:cs="Times New Roman"/>
          <w:b/>
          <w:sz w:val="24"/>
          <w:szCs w:val="24"/>
        </w:rPr>
      </w:pPr>
      <w:r w:rsidRPr="008B79E3">
        <w:rPr>
          <w:rFonts w:ascii="Times New Roman" w:hAnsi="Times New Roman" w:cs="Times New Roman"/>
          <w:b/>
          <w:sz w:val="24"/>
          <w:szCs w:val="24"/>
        </w:rPr>
        <w:t>2. W</w:t>
      </w:r>
      <w:r w:rsidR="006407E1" w:rsidRPr="008B79E3">
        <w:rPr>
          <w:rFonts w:ascii="Times New Roman" w:hAnsi="Times New Roman" w:cs="Times New Roman"/>
          <w:b/>
          <w:sz w:val="24"/>
          <w:szCs w:val="24"/>
        </w:rPr>
        <w:t>ystępowanie</w:t>
      </w:r>
    </w:p>
    <w:p w:rsidR="00B21B1C" w:rsidRDefault="008145B3" w:rsidP="00B21B1C">
      <w:pPr>
        <w:spacing w:after="0" w:line="360" w:lineRule="auto"/>
        <w:ind w:firstLine="357"/>
        <w:jc w:val="both"/>
        <w:rPr>
          <w:rFonts w:ascii="Times New Roman" w:hAnsi="Times New Roman" w:cs="Times New Roman"/>
          <w:sz w:val="24"/>
          <w:szCs w:val="24"/>
        </w:rPr>
      </w:pPr>
      <w:r w:rsidRPr="008145B3">
        <w:rPr>
          <w:rFonts w:ascii="Times New Roman" w:hAnsi="Times New Roman" w:cs="Times New Roman"/>
          <w:sz w:val="24"/>
          <w:szCs w:val="24"/>
        </w:rPr>
        <w:t xml:space="preserve">Rezerwuarem </w:t>
      </w:r>
      <w:r w:rsidRPr="008145B3">
        <w:rPr>
          <w:rFonts w:ascii="Times New Roman" w:hAnsi="Times New Roman" w:cs="Times New Roman"/>
          <w:i/>
          <w:sz w:val="24"/>
          <w:szCs w:val="24"/>
        </w:rPr>
        <w:t>S</w:t>
      </w:r>
      <w:r w:rsidR="004751AD">
        <w:rPr>
          <w:rFonts w:ascii="Times New Roman" w:hAnsi="Times New Roman" w:cs="Times New Roman"/>
          <w:i/>
          <w:sz w:val="24"/>
          <w:szCs w:val="24"/>
        </w:rPr>
        <w:t>.</w:t>
      </w:r>
      <w:r w:rsidRPr="008145B3">
        <w:rPr>
          <w:rFonts w:ascii="Times New Roman" w:hAnsi="Times New Roman" w:cs="Times New Roman"/>
          <w:i/>
          <w:sz w:val="24"/>
          <w:szCs w:val="24"/>
        </w:rPr>
        <w:t xml:space="preserve"> </w:t>
      </w:r>
      <w:proofErr w:type="spellStart"/>
      <w:r w:rsidRPr="008145B3">
        <w:rPr>
          <w:rFonts w:ascii="Times New Roman" w:hAnsi="Times New Roman" w:cs="Times New Roman"/>
          <w:i/>
          <w:sz w:val="24"/>
          <w:szCs w:val="24"/>
        </w:rPr>
        <w:t>aureus</w:t>
      </w:r>
      <w:proofErr w:type="spellEnd"/>
      <w:r w:rsidRPr="008145B3">
        <w:rPr>
          <w:rFonts w:ascii="Times New Roman" w:hAnsi="Times New Roman" w:cs="Times New Roman"/>
          <w:sz w:val="24"/>
          <w:szCs w:val="24"/>
        </w:rPr>
        <w:t xml:space="preserve"> są zarówno ludzie, jak i zwierzęta, u których przejściowo lub stale kolonizuje błony śluzowe, głównie jamy nosowo-gardłowej. U większości ludzi nosicielstwo </w:t>
      </w:r>
      <w:r w:rsidRPr="00041A60">
        <w:rPr>
          <w:rFonts w:ascii="Times New Roman" w:hAnsi="Times New Roman" w:cs="Times New Roman"/>
          <w:i/>
          <w:sz w:val="24"/>
          <w:szCs w:val="24"/>
        </w:rPr>
        <w:t xml:space="preserve">S. </w:t>
      </w:r>
      <w:proofErr w:type="spellStart"/>
      <w:r w:rsidRPr="00041A60">
        <w:rPr>
          <w:rFonts w:ascii="Times New Roman" w:hAnsi="Times New Roman" w:cs="Times New Roman"/>
          <w:i/>
          <w:sz w:val="24"/>
          <w:szCs w:val="24"/>
        </w:rPr>
        <w:t>aureus</w:t>
      </w:r>
      <w:proofErr w:type="spellEnd"/>
      <w:r w:rsidRPr="008145B3">
        <w:rPr>
          <w:rFonts w:ascii="Times New Roman" w:hAnsi="Times New Roman" w:cs="Times New Roman"/>
          <w:sz w:val="24"/>
          <w:szCs w:val="24"/>
        </w:rPr>
        <w:t xml:space="preserve"> przebiega bezobjawowo. Przyjmuje się, że ok. 20-30% populacji jest stałymi nosicielami gronkowca złocistego, a 60% nosicielami przejściowymi. </w:t>
      </w:r>
    </w:p>
    <w:p w:rsidR="00803DE0" w:rsidRDefault="00803DE0" w:rsidP="00B21B1C">
      <w:pPr>
        <w:spacing w:after="0" w:line="360" w:lineRule="auto"/>
        <w:ind w:firstLine="357"/>
        <w:jc w:val="both"/>
        <w:rPr>
          <w:rFonts w:ascii="Times New Roman" w:hAnsi="Times New Roman" w:cs="Times New Roman"/>
          <w:sz w:val="24"/>
          <w:szCs w:val="24"/>
        </w:rPr>
      </w:pPr>
      <w:r w:rsidRPr="00803DE0">
        <w:rPr>
          <w:rFonts w:ascii="Times New Roman" w:hAnsi="Times New Roman" w:cs="Times New Roman"/>
          <w:sz w:val="24"/>
          <w:szCs w:val="24"/>
        </w:rPr>
        <w:t>Żywnością najczęściej powiązaną z przypadkami gronkowcowych zatruć pokarmowych jest mięso drobiowe i jego przetwory, mięso czerwone, a także cias</w:t>
      </w:r>
      <w:r w:rsidR="0024759C">
        <w:rPr>
          <w:rFonts w:ascii="Times New Roman" w:hAnsi="Times New Roman" w:cs="Times New Roman"/>
          <w:sz w:val="24"/>
          <w:szCs w:val="24"/>
        </w:rPr>
        <w:t xml:space="preserve">ta, sałatki i produkty mleczne. </w:t>
      </w:r>
      <w:r w:rsidRPr="00803DE0">
        <w:rPr>
          <w:rFonts w:ascii="Times New Roman" w:hAnsi="Times New Roman" w:cs="Times New Roman"/>
          <w:sz w:val="24"/>
          <w:szCs w:val="24"/>
        </w:rPr>
        <w:t xml:space="preserve">Wśród środków spożywczych wymieniane są także produkty garmażeryjne, które są narażone na zanieczyszczenie </w:t>
      </w:r>
      <w:proofErr w:type="spellStart"/>
      <w:r w:rsidRPr="00803DE0">
        <w:rPr>
          <w:rFonts w:ascii="Times New Roman" w:hAnsi="Times New Roman" w:cs="Times New Roman"/>
          <w:sz w:val="24"/>
          <w:szCs w:val="24"/>
        </w:rPr>
        <w:t>enterotoksycznymi</w:t>
      </w:r>
      <w:proofErr w:type="spellEnd"/>
      <w:r w:rsidRPr="00803DE0">
        <w:rPr>
          <w:rFonts w:ascii="Times New Roman" w:hAnsi="Times New Roman" w:cs="Times New Roman"/>
          <w:sz w:val="24"/>
          <w:szCs w:val="24"/>
        </w:rPr>
        <w:t xml:space="preserve"> szczepami </w:t>
      </w:r>
      <w:r w:rsidRPr="0024759C">
        <w:rPr>
          <w:rFonts w:ascii="Times New Roman" w:hAnsi="Times New Roman" w:cs="Times New Roman"/>
          <w:i/>
          <w:sz w:val="24"/>
          <w:szCs w:val="24"/>
        </w:rPr>
        <w:t xml:space="preserve">S. </w:t>
      </w:r>
      <w:proofErr w:type="spellStart"/>
      <w:r w:rsidRPr="0024759C">
        <w:rPr>
          <w:rFonts w:ascii="Times New Roman" w:hAnsi="Times New Roman" w:cs="Times New Roman"/>
          <w:i/>
          <w:sz w:val="24"/>
          <w:szCs w:val="24"/>
        </w:rPr>
        <w:t>aureus</w:t>
      </w:r>
      <w:proofErr w:type="spellEnd"/>
      <w:r w:rsidRPr="00803DE0">
        <w:rPr>
          <w:rFonts w:ascii="Times New Roman" w:hAnsi="Times New Roman" w:cs="Times New Roman"/>
          <w:sz w:val="24"/>
          <w:szCs w:val="24"/>
        </w:rPr>
        <w:t xml:space="preserve">, ze względu na wielokrotny kontakt z dłońmi pracowników podczas ich przygotowywania i </w:t>
      </w:r>
      <w:r w:rsidRPr="003F3A9F">
        <w:rPr>
          <w:rFonts w:ascii="Times New Roman" w:hAnsi="Times New Roman" w:cs="Times New Roman"/>
          <w:sz w:val="24"/>
          <w:szCs w:val="24"/>
        </w:rPr>
        <w:t>sprzedaży</w:t>
      </w:r>
      <w:r w:rsidR="002719E3" w:rsidRPr="003F3A9F">
        <w:rPr>
          <w:rFonts w:ascii="Times New Roman" w:hAnsi="Times New Roman" w:cs="Times New Roman"/>
        </w:rPr>
        <w:t xml:space="preserve"> (</w:t>
      </w:r>
      <w:proofErr w:type="spellStart"/>
      <w:r w:rsidR="002719E3" w:rsidRPr="003F3A9F">
        <w:rPr>
          <w:rFonts w:ascii="Times New Roman" w:hAnsi="Times New Roman" w:cs="Times New Roman"/>
          <w:iCs/>
          <w:sz w:val="24"/>
          <w:szCs w:val="24"/>
        </w:rPr>
        <w:t>Danyluk</w:t>
      </w:r>
      <w:proofErr w:type="spellEnd"/>
      <w:r w:rsidR="002719E3" w:rsidRPr="002719E3">
        <w:rPr>
          <w:rFonts w:ascii="Times New Roman" w:hAnsi="Times New Roman" w:cs="Times New Roman"/>
          <w:sz w:val="24"/>
          <w:szCs w:val="24"/>
        </w:rPr>
        <w:t xml:space="preserve"> </w:t>
      </w:r>
      <w:r w:rsidR="002719E3">
        <w:rPr>
          <w:rFonts w:ascii="Times New Roman" w:hAnsi="Times New Roman" w:cs="Times New Roman"/>
          <w:sz w:val="24"/>
          <w:szCs w:val="24"/>
        </w:rPr>
        <w:t xml:space="preserve">i </w:t>
      </w:r>
      <w:proofErr w:type="spellStart"/>
      <w:r w:rsidR="002719E3">
        <w:rPr>
          <w:rFonts w:ascii="Times New Roman" w:hAnsi="Times New Roman" w:cs="Times New Roman"/>
          <w:sz w:val="24"/>
          <w:szCs w:val="24"/>
        </w:rPr>
        <w:t>wsp</w:t>
      </w:r>
      <w:proofErr w:type="spellEnd"/>
      <w:r w:rsidR="002719E3">
        <w:rPr>
          <w:rFonts w:ascii="Times New Roman" w:hAnsi="Times New Roman" w:cs="Times New Roman"/>
          <w:sz w:val="24"/>
          <w:szCs w:val="24"/>
        </w:rPr>
        <w:t xml:space="preserve">. 2105; </w:t>
      </w:r>
      <w:proofErr w:type="spellStart"/>
      <w:r w:rsidR="002719E3" w:rsidRPr="002719E3">
        <w:rPr>
          <w:rFonts w:ascii="Times New Roman" w:hAnsi="Times New Roman" w:cs="Times New Roman"/>
          <w:sz w:val="24"/>
          <w:szCs w:val="24"/>
        </w:rPr>
        <w:t>Mehli</w:t>
      </w:r>
      <w:proofErr w:type="spellEnd"/>
      <w:r w:rsidR="002719E3" w:rsidRPr="002719E3">
        <w:rPr>
          <w:rFonts w:ascii="Times New Roman" w:hAnsi="Times New Roman" w:cs="Times New Roman"/>
          <w:sz w:val="24"/>
          <w:szCs w:val="24"/>
        </w:rPr>
        <w:t xml:space="preserve"> </w:t>
      </w:r>
      <w:r w:rsidR="002719E3">
        <w:rPr>
          <w:rFonts w:ascii="Times New Roman" w:hAnsi="Times New Roman" w:cs="Times New Roman"/>
          <w:sz w:val="24"/>
          <w:szCs w:val="24"/>
        </w:rPr>
        <w:t xml:space="preserve">i </w:t>
      </w:r>
      <w:proofErr w:type="spellStart"/>
      <w:r w:rsidR="002719E3">
        <w:rPr>
          <w:rFonts w:ascii="Times New Roman" w:hAnsi="Times New Roman" w:cs="Times New Roman"/>
          <w:sz w:val="24"/>
          <w:szCs w:val="24"/>
        </w:rPr>
        <w:t>wsp</w:t>
      </w:r>
      <w:proofErr w:type="spellEnd"/>
      <w:r w:rsidR="002719E3">
        <w:rPr>
          <w:rFonts w:ascii="Times New Roman" w:hAnsi="Times New Roman" w:cs="Times New Roman"/>
          <w:sz w:val="24"/>
          <w:szCs w:val="24"/>
        </w:rPr>
        <w:t xml:space="preserve">. 2017). </w:t>
      </w:r>
      <w:r w:rsidRPr="00F7357A">
        <w:rPr>
          <w:rFonts w:ascii="Times New Roman" w:hAnsi="Times New Roman" w:cs="Times New Roman"/>
          <w:i/>
          <w:sz w:val="24"/>
          <w:szCs w:val="24"/>
        </w:rPr>
        <w:t xml:space="preserve">S. </w:t>
      </w:r>
      <w:proofErr w:type="spellStart"/>
      <w:r w:rsidRPr="00F7357A">
        <w:rPr>
          <w:rFonts w:ascii="Times New Roman" w:hAnsi="Times New Roman" w:cs="Times New Roman"/>
          <w:i/>
          <w:sz w:val="24"/>
          <w:szCs w:val="24"/>
        </w:rPr>
        <w:t>aureus</w:t>
      </w:r>
      <w:proofErr w:type="spellEnd"/>
      <w:r w:rsidRPr="00803DE0">
        <w:rPr>
          <w:rFonts w:ascii="Times New Roman" w:hAnsi="Times New Roman" w:cs="Times New Roman"/>
          <w:sz w:val="24"/>
          <w:szCs w:val="24"/>
        </w:rPr>
        <w:t xml:space="preserve"> izolowany był również z mrożonych ryb i produktów gotowych do spożycia. </w:t>
      </w:r>
      <w:proofErr w:type="spellStart"/>
      <w:r w:rsidRPr="00803DE0">
        <w:rPr>
          <w:rFonts w:ascii="Times New Roman" w:hAnsi="Times New Roman" w:cs="Times New Roman"/>
          <w:sz w:val="24"/>
          <w:szCs w:val="24"/>
        </w:rPr>
        <w:t>Kukułowicz</w:t>
      </w:r>
      <w:proofErr w:type="spellEnd"/>
      <w:r w:rsidRPr="00803DE0">
        <w:rPr>
          <w:rFonts w:ascii="Times New Roman" w:hAnsi="Times New Roman" w:cs="Times New Roman"/>
          <w:sz w:val="24"/>
          <w:szCs w:val="24"/>
        </w:rPr>
        <w:t xml:space="preserve"> i  Szczepkowska badając rybne produkty mrożone w postaci paluszków, </w:t>
      </w:r>
      <w:proofErr w:type="spellStart"/>
      <w:r w:rsidRPr="00803DE0">
        <w:rPr>
          <w:rFonts w:ascii="Times New Roman" w:hAnsi="Times New Roman" w:cs="Times New Roman"/>
          <w:sz w:val="24"/>
          <w:szCs w:val="24"/>
        </w:rPr>
        <w:t>nuggetsów</w:t>
      </w:r>
      <w:proofErr w:type="spellEnd"/>
      <w:r w:rsidR="00F7357A">
        <w:rPr>
          <w:rFonts w:ascii="Times New Roman" w:hAnsi="Times New Roman" w:cs="Times New Roman"/>
          <w:sz w:val="24"/>
          <w:szCs w:val="24"/>
        </w:rPr>
        <w:t xml:space="preserve">, panierowanych porcji rybnych </w:t>
      </w:r>
      <w:r w:rsidRPr="00803DE0">
        <w:rPr>
          <w:rFonts w:ascii="Times New Roman" w:hAnsi="Times New Roman" w:cs="Times New Roman"/>
          <w:sz w:val="24"/>
          <w:szCs w:val="24"/>
        </w:rPr>
        <w:t>wykazali, że odsetek prób zanieczyszczonych tymi bakteriami przekraczał 50%</w:t>
      </w:r>
      <w:r w:rsidR="002719E3" w:rsidRPr="002719E3">
        <w:t xml:space="preserve"> </w:t>
      </w:r>
      <w:r w:rsidR="002719E3">
        <w:t>(</w:t>
      </w:r>
      <w:proofErr w:type="spellStart"/>
      <w:r w:rsidR="002719E3" w:rsidRPr="002719E3">
        <w:rPr>
          <w:rFonts w:ascii="Times New Roman" w:hAnsi="Times New Roman" w:cs="Times New Roman"/>
          <w:sz w:val="24"/>
          <w:szCs w:val="24"/>
        </w:rPr>
        <w:t>Kukułowicz</w:t>
      </w:r>
      <w:proofErr w:type="spellEnd"/>
      <w:r w:rsidR="002719E3" w:rsidRPr="002719E3">
        <w:rPr>
          <w:rFonts w:ascii="Times New Roman" w:hAnsi="Times New Roman" w:cs="Times New Roman"/>
          <w:sz w:val="24"/>
          <w:szCs w:val="24"/>
        </w:rPr>
        <w:t xml:space="preserve"> </w:t>
      </w:r>
      <w:r w:rsidR="002719E3">
        <w:rPr>
          <w:rFonts w:ascii="Times New Roman" w:hAnsi="Times New Roman" w:cs="Times New Roman"/>
          <w:sz w:val="24"/>
          <w:szCs w:val="24"/>
        </w:rPr>
        <w:t>i</w:t>
      </w:r>
      <w:r w:rsidR="002719E3" w:rsidRPr="002719E3">
        <w:rPr>
          <w:rFonts w:ascii="Times New Roman" w:hAnsi="Times New Roman" w:cs="Times New Roman"/>
          <w:sz w:val="24"/>
          <w:szCs w:val="24"/>
        </w:rPr>
        <w:t xml:space="preserve"> Szczepkowska</w:t>
      </w:r>
      <w:r w:rsidR="002719E3">
        <w:rPr>
          <w:rFonts w:ascii="Times New Roman" w:hAnsi="Times New Roman" w:cs="Times New Roman"/>
          <w:sz w:val="24"/>
          <w:szCs w:val="24"/>
        </w:rPr>
        <w:t>, 2015)</w:t>
      </w:r>
      <w:r w:rsidRPr="00803DE0">
        <w:rPr>
          <w:rFonts w:ascii="Times New Roman" w:hAnsi="Times New Roman" w:cs="Times New Roman"/>
          <w:sz w:val="24"/>
          <w:szCs w:val="24"/>
        </w:rPr>
        <w:t xml:space="preserve">. Badania prowadzone przez </w:t>
      </w:r>
      <w:r w:rsidR="002719E3">
        <w:rPr>
          <w:rFonts w:ascii="Times New Roman" w:hAnsi="Times New Roman" w:cs="Times New Roman"/>
          <w:sz w:val="24"/>
          <w:szCs w:val="24"/>
        </w:rPr>
        <w:t xml:space="preserve">zespół </w:t>
      </w:r>
      <w:proofErr w:type="spellStart"/>
      <w:r w:rsidRPr="00803DE0">
        <w:rPr>
          <w:rFonts w:ascii="Times New Roman" w:hAnsi="Times New Roman" w:cs="Times New Roman"/>
          <w:sz w:val="24"/>
          <w:szCs w:val="24"/>
        </w:rPr>
        <w:t>Adebayo-Tayo</w:t>
      </w:r>
      <w:proofErr w:type="spellEnd"/>
      <w:r w:rsidRPr="00803DE0">
        <w:rPr>
          <w:rFonts w:ascii="Times New Roman" w:hAnsi="Times New Roman" w:cs="Times New Roman"/>
          <w:sz w:val="24"/>
          <w:szCs w:val="24"/>
        </w:rPr>
        <w:t xml:space="preserve"> dotyczące ryb mrożonych wykazały, że </w:t>
      </w:r>
      <w:r w:rsidRPr="00F7357A">
        <w:rPr>
          <w:rFonts w:ascii="Times New Roman" w:hAnsi="Times New Roman" w:cs="Times New Roman"/>
          <w:i/>
          <w:sz w:val="24"/>
          <w:szCs w:val="24"/>
        </w:rPr>
        <w:t xml:space="preserve">S. </w:t>
      </w:r>
      <w:proofErr w:type="spellStart"/>
      <w:r w:rsidRPr="00F7357A">
        <w:rPr>
          <w:rFonts w:ascii="Times New Roman" w:hAnsi="Times New Roman" w:cs="Times New Roman"/>
          <w:i/>
          <w:sz w:val="24"/>
          <w:szCs w:val="24"/>
        </w:rPr>
        <w:t>aureus</w:t>
      </w:r>
      <w:proofErr w:type="spellEnd"/>
      <w:r w:rsidRPr="00F7357A">
        <w:rPr>
          <w:rFonts w:ascii="Times New Roman" w:hAnsi="Times New Roman" w:cs="Times New Roman"/>
          <w:i/>
          <w:sz w:val="24"/>
          <w:szCs w:val="24"/>
        </w:rPr>
        <w:t xml:space="preserve"> </w:t>
      </w:r>
      <w:r w:rsidRPr="00803DE0">
        <w:rPr>
          <w:rFonts w:ascii="Times New Roman" w:hAnsi="Times New Roman" w:cs="Times New Roman"/>
          <w:sz w:val="24"/>
          <w:szCs w:val="24"/>
        </w:rPr>
        <w:t>obecny był w 20% analizow</w:t>
      </w:r>
      <w:r w:rsidR="00F7357A">
        <w:rPr>
          <w:rFonts w:ascii="Times New Roman" w:hAnsi="Times New Roman" w:cs="Times New Roman"/>
          <w:sz w:val="24"/>
          <w:szCs w:val="24"/>
        </w:rPr>
        <w:t xml:space="preserve">anych produktów. Produkty rybne </w:t>
      </w:r>
      <w:r w:rsidRPr="00803DE0">
        <w:rPr>
          <w:rFonts w:ascii="Times New Roman" w:hAnsi="Times New Roman" w:cs="Times New Roman"/>
          <w:sz w:val="24"/>
          <w:szCs w:val="24"/>
        </w:rPr>
        <w:t xml:space="preserve">w których stwierdzono występowanie </w:t>
      </w:r>
      <w:r w:rsidRPr="00F7357A">
        <w:rPr>
          <w:rFonts w:ascii="Times New Roman" w:hAnsi="Times New Roman" w:cs="Times New Roman"/>
          <w:i/>
          <w:sz w:val="24"/>
          <w:szCs w:val="24"/>
        </w:rPr>
        <w:t xml:space="preserve">S. </w:t>
      </w:r>
      <w:proofErr w:type="spellStart"/>
      <w:r w:rsidRPr="00F7357A">
        <w:rPr>
          <w:rFonts w:ascii="Times New Roman" w:hAnsi="Times New Roman" w:cs="Times New Roman"/>
          <w:i/>
          <w:sz w:val="24"/>
          <w:szCs w:val="24"/>
        </w:rPr>
        <w:t>aureus</w:t>
      </w:r>
      <w:proofErr w:type="spellEnd"/>
      <w:r w:rsidRPr="00803DE0">
        <w:rPr>
          <w:rFonts w:ascii="Times New Roman" w:hAnsi="Times New Roman" w:cs="Times New Roman"/>
          <w:sz w:val="24"/>
          <w:szCs w:val="24"/>
        </w:rPr>
        <w:t>, charakteryzowały się zanieczyszczeniem na poziomie nieprzekraczającym 10</w:t>
      </w:r>
      <w:r w:rsidRPr="00803DE0">
        <w:rPr>
          <w:rFonts w:ascii="Times New Roman" w:hAnsi="Times New Roman" w:cs="Times New Roman"/>
          <w:sz w:val="24"/>
          <w:szCs w:val="24"/>
          <w:vertAlign w:val="superscript"/>
        </w:rPr>
        <w:t>2</w:t>
      </w:r>
      <w:r w:rsidRPr="00803DE0">
        <w:rPr>
          <w:rFonts w:ascii="Times New Roman" w:hAnsi="Times New Roman" w:cs="Times New Roman"/>
          <w:sz w:val="24"/>
          <w:szCs w:val="24"/>
        </w:rPr>
        <w:t xml:space="preserve"> </w:t>
      </w:r>
      <w:proofErr w:type="spellStart"/>
      <w:r w:rsidRPr="00803DE0">
        <w:rPr>
          <w:rFonts w:ascii="Times New Roman" w:hAnsi="Times New Roman" w:cs="Times New Roman"/>
          <w:sz w:val="24"/>
          <w:szCs w:val="24"/>
        </w:rPr>
        <w:t>jtk</w:t>
      </w:r>
      <w:proofErr w:type="spellEnd"/>
      <w:r w:rsidRPr="00803DE0">
        <w:rPr>
          <w:rFonts w:ascii="Times New Roman" w:hAnsi="Times New Roman" w:cs="Times New Roman"/>
          <w:sz w:val="24"/>
          <w:szCs w:val="24"/>
        </w:rPr>
        <w:t>/g</w:t>
      </w:r>
      <w:r w:rsidR="00F7357A">
        <w:rPr>
          <w:rFonts w:ascii="Times New Roman" w:hAnsi="Times New Roman" w:cs="Times New Roman"/>
          <w:sz w:val="24"/>
          <w:szCs w:val="24"/>
        </w:rPr>
        <w:t xml:space="preserve"> produktu</w:t>
      </w:r>
      <w:r w:rsidR="003448A1">
        <w:rPr>
          <w:rFonts w:ascii="Times New Roman" w:hAnsi="Times New Roman" w:cs="Times New Roman"/>
          <w:sz w:val="24"/>
          <w:szCs w:val="24"/>
        </w:rPr>
        <w:t xml:space="preserve"> (</w:t>
      </w:r>
      <w:proofErr w:type="spellStart"/>
      <w:r w:rsidR="003448A1" w:rsidRPr="003448A1">
        <w:rPr>
          <w:rFonts w:ascii="Times New Roman" w:hAnsi="Times New Roman" w:cs="Times New Roman"/>
          <w:sz w:val="24"/>
          <w:szCs w:val="24"/>
        </w:rPr>
        <w:t>Adebayo-Tayo</w:t>
      </w:r>
      <w:proofErr w:type="spellEnd"/>
      <w:r w:rsidR="003448A1">
        <w:rPr>
          <w:rFonts w:ascii="Times New Roman" w:hAnsi="Times New Roman" w:cs="Times New Roman"/>
          <w:sz w:val="24"/>
          <w:szCs w:val="24"/>
        </w:rPr>
        <w:t xml:space="preserve"> i </w:t>
      </w:r>
      <w:proofErr w:type="spellStart"/>
      <w:r w:rsidR="003448A1">
        <w:rPr>
          <w:rFonts w:ascii="Times New Roman" w:hAnsi="Times New Roman" w:cs="Times New Roman"/>
          <w:sz w:val="24"/>
          <w:szCs w:val="24"/>
        </w:rPr>
        <w:t>wsp</w:t>
      </w:r>
      <w:proofErr w:type="spellEnd"/>
      <w:r w:rsidR="003448A1">
        <w:rPr>
          <w:rFonts w:ascii="Times New Roman" w:hAnsi="Times New Roman" w:cs="Times New Roman"/>
          <w:sz w:val="24"/>
          <w:szCs w:val="24"/>
        </w:rPr>
        <w:t xml:space="preserve"> 2012)</w:t>
      </w:r>
      <w:r w:rsidR="00F7357A">
        <w:rPr>
          <w:rFonts w:ascii="Times New Roman" w:hAnsi="Times New Roman" w:cs="Times New Roman"/>
          <w:sz w:val="24"/>
          <w:szCs w:val="24"/>
        </w:rPr>
        <w:t xml:space="preserve">. </w:t>
      </w:r>
      <w:r w:rsidRPr="00803DE0">
        <w:rPr>
          <w:rFonts w:ascii="Times New Roman" w:hAnsi="Times New Roman" w:cs="Times New Roman"/>
          <w:sz w:val="24"/>
          <w:szCs w:val="24"/>
        </w:rPr>
        <w:t xml:space="preserve">Obecność </w:t>
      </w:r>
      <w:r w:rsidR="00F7357A" w:rsidRPr="00803DE0">
        <w:rPr>
          <w:rFonts w:ascii="Times New Roman" w:hAnsi="Times New Roman" w:cs="Times New Roman"/>
          <w:sz w:val="24"/>
          <w:szCs w:val="24"/>
        </w:rPr>
        <w:t xml:space="preserve">gronkowców </w:t>
      </w:r>
      <w:r w:rsidRPr="00803DE0">
        <w:rPr>
          <w:rFonts w:ascii="Times New Roman" w:hAnsi="Times New Roman" w:cs="Times New Roman"/>
          <w:sz w:val="24"/>
          <w:szCs w:val="24"/>
        </w:rPr>
        <w:t xml:space="preserve">w mrożonych produktach </w:t>
      </w:r>
      <w:r w:rsidR="00F7357A">
        <w:rPr>
          <w:rFonts w:ascii="Times New Roman" w:hAnsi="Times New Roman" w:cs="Times New Roman"/>
          <w:sz w:val="24"/>
          <w:szCs w:val="24"/>
        </w:rPr>
        <w:t xml:space="preserve">spożywczych </w:t>
      </w:r>
      <w:r w:rsidRPr="00803DE0">
        <w:rPr>
          <w:rFonts w:ascii="Times New Roman" w:hAnsi="Times New Roman" w:cs="Times New Roman"/>
          <w:sz w:val="24"/>
          <w:szCs w:val="24"/>
        </w:rPr>
        <w:t xml:space="preserve">spowodowana jest ich małą wrażliwością na niskie temperatury, wynikającą ze specyficznej budowy ściany komórkowej. Duże zagrożenie stanowi również żywność poddana działaniu wysokich temperatur, w której nastąpiło wytworzenie enterotoksyn jeszcze przed jej ogrzaniem. Zastosowanie obróbki cieplnej </w:t>
      </w:r>
      <w:r w:rsidR="00F7357A">
        <w:rPr>
          <w:rFonts w:ascii="Times New Roman" w:hAnsi="Times New Roman" w:cs="Times New Roman"/>
          <w:sz w:val="24"/>
          <w:szCs w:val="24"/>
        </w:rPr>
        <w:t>może zniszczyć</w:t>
      </w:r>
      <w:r w:rsidRPr="00803DE0">
        <w:rPr>
          <w:rFonts w:ascii="Times New Roman" w:hAnsi="Times New Roman" w:cs="Times New Roman"/>
          <w:sz w:val="24"/>
          <w:szCs w:val="24"/>
        </w:rPr>
        <w:t xml:space="preserve"> komórki gronkowca złocistego </w:t>
      </w:r>
      <w:r w:rsidR="00855863">
        <w:rPr>
          <w:rFonts w:ascii="Times New Roman" w:hAnsi="Times New Roman" w:cs="Times New Roman"/>
          <w:sz w:val="24"/>
          <w:szCs w:val="24"/>
        </w:rPr>
        <w:t>w</w:t>
      </w:r>
      <w:r w:rsidR="00245F59">
        <w:rPr>
          <w:rFonts w:ascii="Times New Roman" w:hAnsi="Times New Roman" w:cs="Times New Roman"/>
          <w:sz w:val="24"/>
          <w:szCs w:val="24"/>
        </w:rPr>
        <w:t xml:space="preserve"> produkcie spożywczym</w:t>
      </w:r>
      <w:r w:rsidRPr="00803DE0">
        <w:rPr>
          <w:rFonts w:ascii="Times New Roman" w:hAnsi="Times New Roman" w:cs="Times New Roman"/>
          <w:sz w:val="24"/>
          <w:szCs w:val="24"/>
        </w:rPr>
        <w:t>, jednak</w:t>
      </w:r>
      <w:r w:rsidR="00F7357A">
        <w:rPr>
          <w:rFonts w:ascii="Times New Roman" w:hAnsi="Times New Roman" w:cs="Times New Roman"/>
          <w:sz w:val="24"/>
          <w:szCs w:val="24"/>
        </w:rPr>
        <w:t xml:space="preserve"> nie inaktyw</w:t>
      </w:r>
      <w:r w:rsidR="00855863">
        <w:rPr>
          <w:rFonts w:ascii="Times New Roman" w:hAnsi="Times New Roman" w:cs="Times New Roman"/>
          <w:sz w:val="24"/>
          <w:szCs w:val="24"/>
        </w:rPr>
        <w:t>uje</w:t>
      </w:r>
      <w:r w:rsidRPr="00803DE0">
        <w:rPr>
          <w:rFonts w:ascii="Times New Roman" w:hAnsi="Times New Roman" w:cs="Times New Roman"/>
          <w:sz w:val="24"/>
          <w:szCs w:val="24"/>
        </w:rPr>
        <w:t xml:space="preserve"> enterotoksyn</w:t>
      </w:r>
      <w:r w:rsidR="00855863" w:rsidRPr="00855863">
        <w:rPr>
          <w:rFonts w:ascii="Times New Roman" w:hAnsi="Times New Roman" w:cs="Times New Roman"/>
          <w:sz w:val="24"/>
          <w:szCs w:val="24"/>
        </w:rPr>
        <w:t xml:space="preserve"> </w:t>
      </w:r>
      <w:r w:rsidR="00855863" w:rsidRPr="00803DE0">
        <w:rPr>
          <w:rFonts w:ascii="Times New Roman" w:hAnsi="Times New Roman" w:cs="Times New Roman"/>
          <w:sz w:val="24"/>
          <w:szCs w:val="24"/>
        </w:rPr>
        <w:t>wytworzonych wcześniej</w:t>
      </w:r>
      <w:r w:rsidRPr="00803DE0">
        <w:rPr>
          <w:rFonts w:ascii="Times New Roman" w:hAnsi="Times New Roman" w:cs="Times New Roman"/>
          <w:sz w:val="24"/>
          <w:szCs w:val="24"/>
        </w:rPr>
        <w:t>,</w:t>
      </w:r>
      <w:r w:rsidR="00245F59">
        <w:rPr>
          <w:rFonts w:ascii="Times New Roman" w:hAnsi="Times New Roman" w:cs="Times New Roman"/>
          <w:sz w:val="24"/>
          <w:szCs w:val="24"/>
        </w:rPr>
        <w:t xml:space="preserve"> w związku z czym</w:t>
      </w:r>
      <w:r w:rsidRPr="00803DE0">
        <w:rPr>
          <w:rFonts w:ascii="Times New Roman" w:hAnsi="Times New Roman" w:cs="Times New Roman"/>
          <w:sz w:val="24"/>
          <w:szCs w:val="24"/>
        </w:rPr>
        <w:t xml:space="preserve"> produkty te stanowić będą zagrożenie dla zdrowia ludzi</w:t>
      </w:r>
      <w:r w:rsidR="002719E3">
        <w:rPr>
          <w:rFonts w:ascii="Times New Roman" w:hAnsi="Times New Roman" w:cs="Times New Roman"/>
          <w:sz w:val="24"/>
          <w:szCs w:val="24"/>
        </w:rPr>
        <w:t xml:space="preserve"> (</w:t>
      </w:r>
      <w:r w:rsidR="00855863" w:rsidRPr="00855863">
        <w:rPr>
          <w:rFonts w:ascii="Times New Roman" w:hAnsi="Times New Roman" w:cs="Times New Roman"/>
          <w:sz w:val="24"/>
          <w:szCs w:val="24"/>
        </w:rPr>
        <w:t>Maćkiw</w:t>
      </w:r>
      <w:r w:rsidR="00855863">
        <w:rPr>
          <w:rFonts w:ascii="Times New Roman" w:hAnsi="Times New Roman" w:cs="Times New Roman"/>
          <w:sz w:val="24"/>
          <w:szCs w:val="24"/>
        </w:rPr>
        <w:t xml:space="preserve"> i </w:t>
      </w:r>
      <w:proofErr w:type="spellStart"/>
      <w:r w:rsidR="00855863">
        <w:rPr>
          <w:rFonts w:ascii="Times New Roman" w:hAnsi="Times New Roman" w:cs="Times New Roman"/>
          <w:sz w:val="24"/>
          <w:szCs w:val="24"/>
        </w:rPr>
        <w:t>wsp</w:t>
      </w:r>
      <w:proofErr w:type="spellEnd"/>
      <w:r w:rsidR="00855863">
        <w:rPr>
          <w:rFonts w:ascii="Times New Roman" w:hAnsi="Times New Roman" w:cs="Times New Roman"/>
          <w:sz w:val="24"/>
          <w:szCs w:val="24"/>
        </w:rPr>
        <w:t>. 2017</w:t>
      </w:r>
      <w:r w:rsidR="002719E3">
        <w:rPr>
          <w:rFonts w:ascii="Times New Roman" w:hAnsi="Times New Roman" w:cs="Times New Roman"/>
          <w:sz w:val="24"/>
          <w:szCs w:val="24"/>
        </w:rPr>
        <w:t>)</w:t>
      </w:r>
      <w:r w:rsidR="008B79E3">
        <w:rPr>
          <w:rFonts w:ascii="Times New Roman" w:hAnsi="Times New Roman" w:cs="Times New Roman"/>
          <w:sz w:val="24"/>
          <w:szCs w:val="24"/>
        </w:rPr>
        <w:t>.</w:t>
      </w:r>
      <w:r w:rsidRPr="00803DE0">
        <w:rPr>
          <w:rFonts w:ascii="Times New Roman" w:hAnsi="Times New Roman" w:cs="Times New Roman"/>
          <w:sz w:val="24"/>
          <w:szCs w:val="24"/>
        </w:rPr>
        <w:t xml:space="preserve"> </w:t>
      </w:r>
    </w:p>
    <w:p w:rsidR="008B79E3" w:rsidRDefault="008B79E3" w:rsidP="008B79E3">
      <w:pPr>
        <w:autoSpaceDE w:val="0"/>
        <w:autoSpaceDN w:val="0"/>
        <w:adjustRightInd w:val="0"/>
        <w:spacing w:after="0" w:line="360" w:lineRule="auto"/>
        <w:ind w:firstLine="708"/>
        <w:jc w:val="both"/>
        <w:rPr>
          <w:rFonts w:ascii="Times New Roman" w:hAnsi="Times New Roman" w:cs="Times New Roman"/>
          <w:sz w:val="24"/>
          <w:szCs w:val="24"/>
        </w:rPr>
      </w:pPr>
      <w:r w:rsidRPr="007F769B">
        <w:rPr>
          <w:rFonts w:ascii="Times New Roman" w:hAnsi="Times New Roman" w:cs="Times New Roman"/>
          <w:sz w:val="24"/>
          <w:szCs w:val="24"/>
        </w:rPr>
        <w:t>W 2017 r</w:t>
      </w:r>
      <w:r>
        <w:rPr>
          <w:rFonts w:ascii="Times New Roman" w:hAnsi="Times New Roman" w:cs="Times New Roman"/>
          <w:sz w:val="24"/>
          <w:szCs w:val="24"/>
        </w:rPr>
        <w:t xml:space="preserve">oku sześć </w:t>
      </w:r>
      <w:r w:rsidRPr="007F769B">
        <w:rPr>
          <w:rFonts w:ascii="Times New Roman" w:hAnsi="Times New Roman" w:cs="Times New Roman"/>
          <w:sz w:val="24"/>
          <w:szCs w:val="24"/>
        </w:rPr>
        <w:t xml:space="preserve">państw członkowskich </w:t>
      </w:r>
      <w:r>
        <w:rPr>
          <w:rFonts w:ascii="Times New Roman" w:hAnsi="Times New Roman" w:cs="Times New Roman"/>
          <w:sz w:val="24"/>
          <w:szCs w:val="24"/>
        </w:rPr>
        <w:t xml:space="preserve">Unii Europejskiej przedstawiło dane dotyczące badań w kierunku występowania gronkowców </w:t>
      </w:r>
      <w:proofErr w:type="spellStart"/>
      <w:r>
        <w:rPr>
          <w:rFonts w:ascii="Times New Roman" w:hAnsi="Times New Roman" w:cs="Times New Roman"/>
          <w:sz w:val="24"/>
          <w:szCs w:val="24"/>
        </w:rPr>
        <w:t>koagulazo</w:t>
      </w:r>
      <w:proofErr w:type="spellEnd"/>
      <w:r>
        <w:rPr>
          <w:rFonts w:ascii="Times New Roman" w:hAnsi="Times New Roman" w:cs="Times New Roman"/>
          <w:sz w:val="24"/>
          <w:szCs w:val="24"/>
        </w:rPr>
        <w:t xml:space="preserve">-dodatnich w produktach </w:t>
      </w:r>
      <w:r w:rsidRPr="007F769B">
        <w:rPr>
          <w:rFonts w:ascii="Times New Roman" w:hAnsi="Times New Roman" w:cs="Times New Roman"/>
          <w:sz w:val="24"/>
          <w:szCs w:val="24"/>
        </w:rPr>
        <w:t>piekarnicz</w:t>
      </w:r>
      <w:r>
        <w:rPr>
          <w:rFonts w:ascii="Times New Roman" w:hAnsi="Times New Roman" w:cs="Times New Roman"/>
          <w:sz w:val="24"/>
          <w:szCs w:val="24"/>
        </w:rPr>
        <w:t>ych, serach, mleku i mięsie</w:t>
      </w:r>
      <w:r w:rsidRPr="007F769B">
        <w:rPr>
          <w:rFonts w:ascii="Times New Roman" w:hAnsi="Times New Roman" w:cs="Times New Roman"/>
          <w:sz w:val="24"/>
          <w:szCs w:val="24"/>
        </w:rPr>
        <w:t xml:space="preserve"> różnych gatunków</w:t>
      </w:r>
      <w:r>
        <w:rPr>
          <w:rFonts w:ascii="Times New Roman" w:hAnsi="Times New Roman" w:cs="Times New Roman"/>
          <w:sz w:val="24"/>
          <w:szCs w:val="24"/>
        </w:rPr>
        <w:t xml:space="preserve"> zwierząt, warzyw</w:t>
      </w:r>
      <w:r w:rsidRPr="007F769B">
        <w:rPr>
          <w:rFonts w:ascii="Times New Roman" w:hAnsi="Times New Roman" w:cs="Times New Roman"/>
          <w:sz w:val="24"/>
          <w:szCs w:val="24"/>
        </w:rPr>
        <w:t>, ryb i owoc</w:t>
      </w:r>
      <w:r>
        <w:rPr>
          <w:rFonts w:ascii="Times New Roman" w:hAnsi="Times New Roman" w:cs="Times New Roman"/>
          <w:sz w:val="24"/>
          <w:szCs w:val="24"/>
        </w:rPr>
        <w:t>ów morza oraz dań gotowych i żywności</w:t>
      </w:r>
      <w:r w:rsidRPr="007F769B">
        <w:rPr>
          <w:rFonts w:ascii="Times New Roman" w:hAnsi="Times New Roman" w:cs="Times New Roman"/>
          <w:sz w:val="24"/>
          <w:szCs w:val="24"/>
        </w:rPr>
        <w:t xml:space="preserve"> przetworzon</w:t>
      </w:r>
      <w:r>
        <w:rPr>
          <w:rFonts w:ascii="Times New Roman" w:hAnsi="Times New Roman" w:cs="Times New Roman"/>
          <w:sz w:val="24"/>
          <w:szCs w:val="24"/>
        </w:rPr>
        <w:t>ej</w:t>
      </w:r>
      <w:r w:rsidRPr="007F769B">
        <w:rPr>
          <w:rFonts w:ascii="Times New Roman" w:hAnsi="Times New Roman" w:cs="Times New Roman"/>
          <w:sz w:val="24"/>
          <w:szCs w:val="24"/>
        </w:rPr>
        <w:t xml:space="preserve">. </w:t>
      </w:r>
      <w:r>
        <w:rPr>
          <w:rFonts w:ascii="Times New Roman" w:hAnsi="Times New Roman" w:cs="Times New Roman"/>
          <w:sz w:val="24"/>
          <w:szCs w:val="24"/>
        </w:rPr>
        <w:t>W 4</w:t>
      </w:r>
      <w:r w:rsidRPr="007F769B">
        <w:rPr>
          <w:rFonts w:ascii="Times New Roman" w:hAnsi="Times New Roman" w:cs="Times New Roman"/>
          <w:sz w:val="24"/>
          <w:szCs w:val="24"/>
        </w:rPr>
        <w:t xml:space="preserve"> (0,31%) z 1271 próbek</w:t>
      </w:r>
      <w:r>
        <w:rPr>
          <w:rFonts w:ascii="Times New Roman" w:hAnsi="Times New Roman" w:cs="Times New Roman"/>
          <w:sz w:val="24"/>
          <w:szCs w:val="24"/>
        </w:rPr>
        <w:t xml:space="preserve"> pochodzących</w:t>
      </w:r>
      <w:r w:rsidRPr="007F769B">
        <w:rPr>
          <w:rFonts w:ascii="Times New Roman" w:hAnsi="Times New Roman" w:cs="Times New Roman"/>
          <w:sz w:val="24"/>
          <w:szCs w:val="24"/>
        </w:rPr>
        <w:t xml:space="preserve"> z Bułgarii, 602 (4,3%) z 14 082 próbek</w:t>
      </w:r>
      <w:r>
        <w:rPr>
          <w:rFonts w:ascii="Times New Roman" w:hAnsi="Times New Roman" w:cs="Times New Roman"/>
          <w:sz w:val="24"/>
          <w:szCs w:val="24"/>
        </w:rPr>
        <w:t xml:space="preserve"> </w:t>
      </w:r>
      <w:r w:rsidRPr="007F769B">
        <w:rPr>
          <w:rFonts w:ascii="Times New Roman" w:hAnsi="Times New Roman" w:cs="Times New Roman"/>
          <w:sz w:val="24"/>
          <w:szCs w:val="24"/>
        </w:rPr>
        <w:t xml:space="preserve">z Włoch i 49 (1,9%) z 2570 próbek z Hiszpanii </w:t>
      </w:r>
      <w:r>
        <w:rPr>
          <w:rFonts w:ascii="Times New Roman" w:hAnsi="Times New Roman" w:cs="Times New Roman"/>
          <w:sz w:val="24"/>
          <w:szCs w:val="24"/>
        </w:rPr>
        <w:t xml:space="preserve">obecne były gronkowce </w:t>
      </w:r>
      <w:proofErr w:type="spellStart"/>
      <w:r>
        <w:rPr>
          <w:rFonts w:ascii="Times New Roman" w:hAnsi="Times New Roman" w:cs="Times New Roman"/>
          <w:sz w:val="24"/>
          <w:szCs w:val="24"/>
        </w:rPr>
        <w:t>koagulazo</w:t>
      </w:r>
      <w:proofErr w:type="spellEnd"/>
      <w:r>
        <w:rPr>
          <w:rFonts w:ascii="Times New Roman" w:hAnsi="Times New Roman" w:cs="Times New Roman"/>
          <w:sz w:val="24"/>
          <w:szCs w:val="24"/>
        </w:rPr>
        <w:t>-dodatnie</w:t>
      </w:r>
      <w:r w:rsidRPr="007F769B">
        <w:rPr>
          <w:rFonts w:ascii="Times New Roman" w:hAnsi="Times New Roman" w:cs="Times New Roman"/>
          <w:sz w:val="24"/>
          <w:szCs w:val="24"/>
        </w:rPr>
        <w:t xml:space="preserve">. Wszystkie próbki żywności </w:t>
      </w:r>
      <w:r>
        <w:rPr>
          <w:rFonts w:ascii="Times New Roman" w:hAnsi="Times New Roman" w:cs="Times New Roman"/>
          <w:sz w:val="24"/>
          <w:szCs w:val="24"/>
        </w:rPr>
        <w:t xml:space="preserve">zbadane </w:t>
      </w:r>
      <w:r>
        <w:rPr>
          <w:rFonts w:ascii="Times New Roman" w:hAnsi="Times New Roman" w:cs="Times New Roman"/>
          <w:sz w:val="24"/>
          <w:szCs w:val="24"/>
        </w:rPr>
        <w:lastRenderedPageBreak/>
        <w:t xml:space="preserve">przez </w:t>
      </w:r>
      <w:r w:rsidRPr="007F769B">
        <w:rPr>
          <w:rFonts w:ascii="Times New Roman" w:hAnsi="Times New Roman" w:cs="Times New Roman"/>
          <w:sz w:val="24"/>
          <w:szCs w:val="24"/>
        </w:rPr>
        <w:t>Grecj</w:t>
      </w:r>
      <w:r>
        <w:rPr>
          <w:rFonts w:ascii="Times New Roman" w:hAnsi="Times New Roman" w:cs="Times New Roman"/>
          <w:sz w:val="24"/>
          <w:szCs w:val="24"/>
        </w:rPr>
        <w:t xml:space="preserve">ę </w:t>
      </w:r>
      <w:r w:rsidRPr="007F769B">
        <w:rPr>
          <w:rFonts w:ascii="Times New Roman" w:hAnsi="Times New Roman" w:cs="Times New Roman"/>
          <w:sz w:val="24"/>
          <w:szCs w:val="24"/>
        </w:rPr>
        <w:t>(n = 126) był</w:t>
      </w:r>
      <w:r>
        <w:rPr>
          <w:rFonts w:ascii="Times New Roman" w:hAnsi="Times New Roman" w:cs="Times New Roman"/>
          <w:sz w:val="24"/>
          <w:szCs w:val="24"/>
        </w:rPr>
        <w:t>y</w:t>
      </w:r>
      <w:r w:rsidRPr="007F769B">
        <w:rPr>
          <w:rFonts w:ascii="Times New Roman" w:hAnsi="Times New Roman" w:cs="Times New Roman"/>
          <w:sz w:val="24"/>
          <w:szCs w:val="24"/>
        </w:rPr>
        <w:t xml:space="preserve"> negatywn</w:t>
      </w:r>
      <w:r>
        <w:rPr>
          <w:rFonts w:ascii="Times New Roman" w:hAnsi="Times New Roman" w:cs="Times New Roman"/>
          <w:sz w:val="24"/>
          <w:szCs w:val="24"/>
        </w:rPr>
        <w:t xml:space="preserve">e. </w:t>
      </w:r>
      <w:r w:rsidR="00023024">
        <w:rPr>
          <w:rFonts w:ascii="Times New Roman" w:hAnsi="Times New Roman" w:cs="Times New Roman"/>
          <w:sz w:val="24"/>
          <w:szCs w:val="24"/>
        </w:rPr>
        <w:t xml:space="preserve">Wyniki badania </w:t>
      </w:r>
      <w:r w:rsidRPr="007F769B">
        <w:rPr>
          <w:rFonts w:ascii="Times New Roman" w:hAnsi="Times New Roman" w:cs="Times New Roman"/>
          <w:sz w:val="24"/>
          <w:szCs w:val="24"/>
        </w:rPr>
        <w:t>se</w:t>
      </w:r>
      <w:r>
        <w:rPr>
          <w:rFonts w:ascii="Times New Roman" w:hAnsi="Times New Roman" w:cs="Times New Roman"/>
          <w:sz w:val="24"/>
          <w:szCs w:val="24"/>
        </w:rPr>
        <w:t>ra podczas kontroli granicznej</w:t>
      </w:r>
      <w:r w:rsidR="00023024" w:rsidRPr="00023024">
        <w:rPr>
          <w:rFonts w:ascii="Times New Roman" w:hAnsi="Times New Roman" w:cs="Times New Roman"/>
          <w:sz w:val="24"/>
          <w:szCs w:val="24"/>
        </w:rPr>
        <w:t xml:space="preserve"> </w:t>
      </w:r>
      <w:r w:rsidR="00023024">
        <w:rPr>
          <w:rFonts w:ascii="Times New Roman" w:hAnsi="Times New Roman" w:cs="Times New Roman"/>
          <w:sz w:val="24"/>
          <w:szCs w:val="24"/>
        </w:rPr>
        <w:t xml:space="preserve">uzyskane w Chorwacji również nie wykazały obecności </w:t>
      </w:r>
      <w:r w:rsidR="00023024" w:rsidRPr="00023024">
        <w:rPr>
          <w:rFonts w:ascii="Times New Roman" w:hAnsi="Times New Roman" w:cs="Times New Roman"/>
          <w:sz w:val="24"/>
          <w:szCs w:val="24"/>
        </w:rPr>
        <w:t>gronkowc</w:t>
      </w:r>
      <w:r w:rsidR="00023024">
        <w:rPr>
          <w:rFonts w:ascii="Times New Roman" w:hAnsi="Times New Roman" w:cs="Times New Roman"/>
          <w:sz w:val="24"/>
          <w:szCs w:val="24"/>
        </w:rPr>
        <w:t xml:space="preserve">ów </w:t>
      </w:r>
      <w:proofErr w:type="spellStart"/>
      <w:r w:rsidR="00023024">
        <w:rPr>
          <w:rFonts w:ascii="Times New Roman" w:hAnsi="Times New Roman" w:cs="Times New Roman"/>
          <w:sz w:val="24"/>
          <w:szCs w:val="24"/>
        </w:rPr>
        <w:t>koagulazo</w:t>
      </w:r>
      <w:proofErr w:type="spellEnd"/>
      <w:r w:rsidR="00023024">
        <w:rPr>
          <w:rFonts w:ascii="Times New Roman" w:hAnsi="Times New Roman" w:cs="Times New Roman"/>
          <w:sz w:val="24"/>
          <w:szCs w:val="24"/>
        </w:rPr>
        <w:t>-dodatnich.</w:t>
      </w:r>
      <w:r>
        <w:rPr>
          <w:rFonts w:ascii="Times New Roman" w:hAnsi="Times New Roman" w:cs="Times New Roman"/>
          <w:sz w:val="24"/>
          <w:szCs w:val="24"/>
        </w:rPr>
        <w:t xml:space="preserve"> </w:t>
      </w:r>
      <w:r w:rsidR="00023024">
        <w:rPr>
          <w:rFonts w:ascii="Times New Roman" w:hAnsi="Times New Roman" w:cs="Times New Roman"/>
          <w:sz w:val="24"/>
          <w:szCs w:val="24"/>
        </w:rPr>
        <w:t xml:space="preserve">W </w:t>
      </w:r>
      <w:r>
        <w:rPr>
          <w:rFonts w:ascii="Times New Roman" w:hAnsi="Times New Roman" w:cs="Times New Roman"/>
          <w:sz w:val="24"/>
          <w:szCs w:val="24"/>
        </w:rPr>
        <w:t>Pols</w:t>
      </w:r>
      <w:r w:rsidR="00023024">
        <w:rPr>
          <w:rFonts w:ascii="Times New Roman" w:hAnsi="Times New Roman" w:cs="Times New Roman"/>
          <w:sz w:val="24"/>
          <w:szCs w:val="24"/>
        </w:rPr>
        <w:t>ce</w:t>
      </w:r>
      <w:r>
        <w:rPr>
          <w:rFonts w:ascii="Times New Roman" w:hAnsi="Times New Roman" w:cs="Times New Roman"/>
          <w:sz w:val="24"/>
          <w:szCs w:val="24"/>
        </w:rPr>
        <w:t xml:space="preserve"> pobr</w:t>
      </w:r>
      <w:r w:rsidR="00023024">
        <w:rPr>
          <w:rFonts w:ascii="Times New Roman" w:hAnsi="Times New Roman" w:cs="Times New Roman"/>
          <w:sz w:val="24"/>
          <w:szCs w:val="24"/>
        </w:rPr>
        <w:t>ano</w:t>
      </w:r>
      <w:r>
        <w:rPr>
          <w:rFonts w:ascii="Times New Roman" w:hAnsi="Times New Roman" w:cs="Times New Roman"/>
          <w:sz w:val="24"/>
          <w:szCs w:val="24"/>
        </w:rPr>
        <w:t xml:space="preserve"> i przetestow</w:t>
      </w:r>
      <w:r w:rsidR="00023024">
        <w:rPr>
          <w:rFonts w:ascii="Times New Roman" w:hAnsi="Times New Roman" w:cs="Times New Roman"/>
          <w:sz w:val="24"/>
          <w:szCs w:val="24"/>
        </w:rPr>
        <w:t>ano</w:t>
      </w:r>
      <w:r>
        <w:rPr>
          <w:rFonts w:ascii="Times New Roman" w:hAnsi="Times New Roman" w:cs="Times New Roman"/>
          <w:sz w:val="24"/>
          <w:szCs w:val="24"/>
        </w:rPr>
        <w:t xml:space="preserve"> łącznie 302 próbki, w tym 239</w:t>
      </w:r>
      <w:r w:rsidRPr="007F769B">
        <w:rPr>
          <w:rFonts w:ascii="Times New Roman" w:hAnsi="Times New Roman" w:cs="Times New Roman"/>
          <w:sz w:val="24"/>
          <w:szCs w:val="24"/>
        </w:rPr>
        <w:t xml:space="preserve"> </w:t>
      </w:r>
      <w:r>
        <w:rPr>
          <w:rFonts w:ascii="Times New Roman" w:hAnsi="Times New Roman" w:cs="Times New Roman"/>
          <w:sz w:val="24"/>
          <w:szCs w:val="24"/>
        </w:rPr>
        <w:t xml:space="preserve">próbki </w:t>
      </w:r>
      <w:r w:rsidRPr="007F769B">
        <w:rPr>
          <w:rFonts w:ascii="Times New Roman" w:hAnsi="Times New Roman" w:cs="Times New Roman"/>
          <w:sz w:val="24"/>
          <w:szCs w:val="24"/>
        </w:rPr>
        <w:t>sera</w:t>
      </w:r>
      <w:r>
        <w:rPr>
          <w:rFonts w:ascii="Times New Roman" w:hAnsi="Times New Roman" w:cs="Times New Roman"/>
          <w:sz w:val="24"/>
          <w:szCs w:val="24"/>
        </w:rPr>
        <w:t xml:space="preserve">, 58 próbek produktów mlecznych </w:t>
      </w:r>
      <w:r w:rsidRPr="007F769B">
        <w:rPr>
          <w:rFonts w:ascii="Times New Roman" w:hAnsi="Times New Roman" w:cs="Times New Roman"/>
          <w:sz w:val="24"/>
          <w:szCs w:val="24"/>
        </w:rPr>
        <w:t>i</w:t>
      </w:r>
      <w:r>
        <w:rPr>
          <w:rFonts w:ascii="Times New Roman" w:hAnsi="Times New Roman" w:cs="Times New Roman"/>
          <w:sz w:val="24"/>
          <w:szCs w:val="24"/>
        </w:rPr>
        <w:t xml:space="preserve"> 5 próbek ryb wędzonych</w:t>
      </w:r>
      <w:r w:rsidRPr="007F769B">
        <w:rPr>
          <w:rFonts w:ascii="Times New Roman" w:hAnsi="Times New Roman" w:cs="Times New Roman"/>
          <w:sz w:val="24"/>
          <w:szCs w:val="24"/>
        </w:rPr>
        <w:t>. W</w:t>
      </w:r>
      <w:r w:rsidR="00023024">
        <w:rPr>
          <w:rFonts w:ascii="Times New Roman" w:hAnsi="Times New Roman" w:cs="Times New Roman"/>
          <w:sz w:val="24"/>
          <w:szCs w:val="24"/>
        </w:rPr>
        <w:t xml:space="preserve"> żadnej z próbek również</w:t>
      </w:r>
      <w:r>
        <w:rPr>
          <w:rFonts w:ascii="Times New Roman" w:hAnsi="Times New Roman" w:cs="Times New Roman"/>
          <w:sz w:val="24"/>
          <w:szCs w:val="24"/>
        </w:rPr>
        <w:t xml:space="preserve"> nie wykryto </w:t>
      </w:r>
      <w:proofErr w:type="spellStart"/>
      <w:r w:rsidRPr="006E19D4">
        <w:rPr>
          <w:rFonts w:ascii="Times New Roman" w:hAnsi="Times New Roman" w:cs="Times New Roman"/>
          <w:sz w:val="24"/>
          <w:szCs w:val="24"/>
        </w:rPr>
        <w:t>koagulazo</w:t>
      </w:r>
      <w:proofErr w:type="spellEnd"/>
      <w:r w:rsidRPr="006E19D4">
        <w:rPr>
          <w:rFonts w:ascii="Times New Roman" w:hAnsi="Times New Roman" w:cs="Times New Roman"/>
          <w:sz w:val="24"/>
          <w:szCs w:val="24"/>
        </w:rPr>
        <w:t xml:space="preserve">-dodatnich </w:t>
      </w:r>
      <w:proofErr w:type="spellStart"/>
      <w:r w:rsidRPr="006E19D4">
        <w:rPr>
          <w:rFonts w:ascii="Times New Roman" w:hAnsi="Times New Roman" w:cs="Times New Roman"/>
          <w:i/>
          <w:sz w:val="24"/>
          <w:szCs w:val="24"/>
        </w:rPr>
        <w:t>Staphylococcus</w:t>
      </w:r>
      <w:proofErr w:type="spellEnd"/>
      <w:r w:rsidRPr="007F769B">
        <w:rPr>
          <w:rFonts w:ascii="Times New Roman" w:hAnsi="Times New Roman" w:cs="Times New Roman"/>
          <w:sz w:val="24"/>
          <w:szCs w:val="24"/>
        </w:rPr>
        <w:t xml:space="preserve">. </w:t>
      </w:r>
      <w:r w:rsidR="00023024">
        <w:rPr>
          <w:rFonts w:ascii="Times New Roman" w:hAnsi="Times New Roman" w:cs="Times New Roman"/>
          <w:sz w:val="24"/>
          <w:szCs w:val="24"/>
        </w:rPr>
        <w:t xml:space="preserve">Badania w </w:t>
      </w:r>
      <w:r w:rsidR="00023024" w:rsidRPr="006E19D4">
        <w:rPr>
          <w:rFonts w:ascii="Times New Roman" w:hAnsi="Times New Roman" w:cs="Times New Roman"/>
          <w:sz w:val="24"/>
          <w:szCs w:val="24"/>
        </w:rPr>
        <w:t>Bośni i Hercegowin</w:t>
      </w:r>
      <w:r w:rsidR="00023024">
        <w:rPr>
          <w:rFonts w:ascii="Times New Roman" w:hAnsi="Times New Roman" w:cs="Times New Roman"/>
          <w:sz w:val="24"/>
          <w:szCs w:val="24"/>
        </w:rPr>
        <w:t>ie</w:t>
      </w:r>
      <w:r w:rsidR="00023024" w:rsidRPr="006E19D4">
        <w:rPr>
          <w:rFonts w:ascii="Times New Roman" w:hAnsi="Times New Roman" w:cs="Times New Roman"/>
          <w:sz w:val="24"/>
          <w:szCs w:val="24"/>
        </w:rPr>
        <w:t xml:space="preserve"> </w:t>
      </w:r>
      <w:r w:rsidR="00023024">
        <w:rPr>
          <w:rFonts w:ascii="Times New Roman" w:hAnsi="Times New Roman" w:cs="Times New Roman"/>
          <w:sz w:val="24"/>
          <w:szCs w:val="24"/>
        </w:rPr>
        <w:t xml:space="preserve">przeprowadzone na </w:t>
      </w:r>
      <w:r w:rsidRPr="006E19D4">
        <w:rPr>
          <w:rFonts w:ascii="Times New Roman" w:hAnsi="Times New Roman" w:cs="Times New Roman"/>
          <w:sz w:val="24"/>
          <w:szCs w:val="24"/>
        </w:rPr>
        <w:t>7</w:t>
      </w:r>
      <w:r>
        <w:rPr>
          <w:rFonts w:ascii="Times New Roman" w:hAnsi="Times New Roman" w:cs="Times New Roman"/>
          <w:sz w:val="24"/>
          <w:szCs w:val="24"/>
        </w:rPr>
        <w:t> </w:t>
      </w:r>
      <w:r w:rsidRPr="006E19D4">
        <w:rPr>
          <w:rFonts w:ascii="Times New Roman" w:hAnsi="Times New Roman" w:cs="Times New Roman"/>
          <w:sz w:val="24"/>
          <w:szCs w:val="24"/>
        </w:rPr>
        <w:t>830</w:t>
      </w:r>
      <w:r>
        <w:rPr>
          <w:rFonts w:ascii="Times New Roman" w:hAnsi="Times New Roman" w:cs="Times New Roman"/>
          <w:sz w:val="24"/>
          <w:szCs w:val="24"/>
        </w:rPr>
        <w:t xml:space="preserve"> prób</w:t>
      </w:r>
      <w:r w:rsidR="00023024">
        <w:rPr>
          <w:rFonts w:ascii="Times New Roman" w:hAnsi="Times New Roman" w:cs="Times New Roman"/>
          <w:sz w:val="24"/>
          <w:szCs w:val="24"/>
        </w:rPr>
        <w:t>kach</w:t>
      </w:r>
      <w:r>
        <w:rPr>
          <w:rFonts w:ascii="Times New Roman" w:hAnsi="Times New Roman" w:cs="Times New Roman"/>
          <w:sz w:val="24"/>
          <w:szCs w:val="24"/>
        </w:rPr>
        <w:t xml:space="preserve"> dań gotowych i żywności przetworzonej </w:t>
      </w:r>
      <w:r w:rsidRPr="006E19D4">
        <w:rPr>
          <w:rFonts w:ascii="Times New Roman" w:hAnsi="Times New Roman" w:cs="Times New Roman"/>
          <w:sz w:val="24"/>
          <w:szCs w:val="24"/>
        </w:rPr>
        <w:t xml:space="preserve">na obecność </w:t>
      </w:r>
      <w:proofErr w:type="spellStart"/>
      <w:r w:rsidRPr="006E19D4">
        <w:rPr>
          <w:rFonts w:ascii="Times New Roman" w:hAnsi="Times New Roman" w:cs="Times New Roman"/>
          <w:i/>
          <w:sz w:val="24"/>
          <w:szCs w:val="24"/>
        </w:rPr>
        <w:t>Staphylococcus</w:t>
      </w:r>
      <w:proofErr w:type="spellEnd"/>
      <w:r w:rsidRPr="006E19D4">
        <w:rPr>
          <w:rFonts w:ascii="Times New Roman" w:hAnsi="Times New Roman" w:cs="Times New Roman"/>
          <w:sz w:val="24"/>
          <w:szCs w:val="24"/>
        </w:rPr>
        <w:t xml:space="preserve"> </w:t>
      </w:r>
      <w:proofErr w:type="spellStart"/>
      <w:r w:rsidRPr="006E19D4">
        <w:rPr>
          <w:rFonts w:ascii="Times New Roman" w:hAnsi="Times New Roman" w:cs="Times New Roman"/>
          <w:sz w:val="24"/>
          <w:szCs w:val="24"/>
        </w:rPr>
        <w:t>spp</w:t>
      </w:r>
      <w:proofErr w:type="spellEnd"/>
      <w:r w:rsidRPr="006E19D4">
        <w:rPr>
          <w:rFonts w:ascii="Times New Roman" w:hAnsi="Times New Roman" w:cs="Times New Roman"/>
          <w:sz w:val="24"/>
          <w:szCs w:val="24"/>
        </w:rPr>
        <w:t xml:space="preserve">. </w:t>
      </w:r>
      <w:r>
        <w:rPr>
          <w:rFonts w:ascii="Times New Roman" w:hAnsi="Times New Roman" w:cs="Times New Roman"/>
          <w:sz w:val="24"/>
          <w:szCs w:val="24"/>
        </w:rPr>
        <w:t xml:space="preserve">i </w:t>
      </w:r>
      <w:r w:rsidR="00023024">
        <w:rPr>
          <w:rFonts w:ascii="Times New Roman" w:hAnsi="Times New Roman" w:cs="Times New Roman"/>
          <w:sz w:val="24"/>
          <w:szCs w:val="24"/>
        </w:rPr>
        <w:t>wykazały</w:t>
      </w:r>
      <w:r>
        <w:rPr>
          <w:rFonts w:ascii="Times New Roman" w:hAnsi="Times New Roman" w:cs="Times New Roman"/>
          <w:sz w:val="24"/>
          <w:szCs w:val="24"/>
        </w:rPr>
        <w:t xml:space="preserve"> </w:t>
      </w:r>
      <w:r w:rsidRPr="006E19D4">
        <w:rPr>
          <w:rFonts w:ascii="Times New Roman" w:hAnsi="Times New Roman" w:cs="Times New Roman"/>
          <w:sz w:val="24"/>
          <w:szCs w:val="24"/>
        </w:rPr>
        <w:t xml:space="preserve">0,04% </w:t>
      </w:r>
      <w:r>
        <w:rPr>
          <w:rFonts w:ascii="Times New Roman" w:hAnsi="Times New Roman" w:cs="Times New Roman"/>
          <w:sz w:val="24"/>
          <w:szCs w:val="24"/>
        </w:rPr>
        <w:t xml:space="preserve">próbek dodatnich </w:t>
      </w:r>
      <w:r w:rsidRPr="003448A1">
        <w:rPr>
          <w:rFonts w:ascii="Times New Roman" w:hAnsi="Times New Roman" w:cs="Times New Roman"/>
          <w:sz w:val="24"/>
          <w:szCs w:val="24"/>
        </w:rPr>
        <w:t>(EFSA i ECDC 2018).</w:t>
      </w:r>
    </w:p>
    <w:p w:rsidR="008B79E3" w:rsidRDefault="008B79E3" w:rsidP="008B79E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Zgodnie z wynikami przedstawionymi w ww. raporcie, w</w:t>
      </w:r>
      <w:r w:rsidRPr="00F031D7">
        <w:rPr>
          <w:rFonts w:ascii="Times New Roman" w:hAnsi="Times New Roman" w:cs="Times New Roman"/>
          <w:sz w:val="24"/>
          <w:szCs w:val="24"/>
        </w:rPr>
        <w:t xml:space="preserve"> 2017 r. cztery państwa członkowskie (</w:t>
      </w:r>
      <w:r>
        <w:rPr>
          <w:rFonts w:ascii="Times New Roman" w:hAnsi="Times New Roman" w:cs="Times New Roman"/>
          <w:sz w:val="24"/>
          <w:szCs w:val="24"/>
        </w:rPr>
        <w:t>Czechy</w:t>
      </w:r>
      <w:r w:rsidRPr="00F031D7">
        <w:rPr>
          <w:rFonts w:ascii="Times New Roman" w:hAnsi="Times New Roman" w:cs="Times New Roman"/>
          <w:sz w:val="24"/>
          <w:szCs w:val="24"/>
        </w:rPr>
        <w:t>, Portugalia, Słowenia i Słowacja)</w:t>
      </w:r>
      <w:r>
        <w:rPr>
          <w:rFonts w:ascii="Times New Roman" w:hAnsi="Times New Roman" w:cs="Times New Roman"/>
          <w:sz w:val="24"/>
          <w:szCs w:val="24"/>
        </w:rPr>
        <w:t xml:space="preserve"> zbadały 1</w:t>
      </w:r>
      <w:r w:rsidRPr="00F031D7">
        <w:rPr>
          <w:rFonts w:ascii="Times New Roman" w:hAnsi="Times New Roman" w:cs="Times New Roman"/>
          <w:sz w:val="24"/>
          <w:szCs w:val="24"/>
        </w:rPr>
        <w:t>20 prób</w:t>
      </w:r>
      <w:r>
        <w:rPr>
          <w:rFonts w:ascii="Times New Roman" w:hAnsi="Times New Roman" w:cs="Times New Roman"/>
          <w:sz w:val="24"/>
          <w:szCs w:val="24"/>
        </w:rPr>
        <w:t>ek</w:t>
      </w:r>
      <w:r w:rsidRPr="00F031D7">
        <w:rPr>
          <w:rFonts w:ascii="Times New Roman" w:hAnsi="Times New Roman" w:cs="Times New Roman"/>
          <w:sz w:val="24"/>
          <w:szCs w:val="24"/>
        </w:rPr>
        <w:t xml:space="preserve"> mleka, sera i in</w:t>
      </w:r>
      <w:r>
        <w:rPr>
          <w:rFonts w:ascii="Times New Roman" w:hAnsi="Times New Roman" w:cs="Times New Roman"/>
          <w:sz w:val="24"/>
          <w:szCs w:val="24"/>
        </w:rPr>
        <w:t xml:space="preserve">nych produktów mlecznych na obecność enterotoksyn gronkowcowych i </w:t>
      </w:r>
      <w:r w:rsidRPr="00F031D7">
        <w:rPr>
          <w:rFonts w:ascii="Times New Roman" w:hAnsi="Times New Roman" w:cs="Times New Roman"/>
          <w:sz w:val="24"/>
          <w:szCs w:val="24"/>
        </w:rPr>
        <w:t>żadna</w:t>
      </w:r>
      <w:r>
        <w:rPr>
          <w:rFonts w:ascii="Times New Roman" w:hAnsi="Times New Roman" w:cs="Times New Roman"/>
          <w:sz w:val="24"/>
          <w:szCs w:val="24"/>
        </w:rPr>
        <w:t xml:space="preserve"> z nich nie była dodatnia</w:t>
      </w:r>
      <w:r w:rsidRPr="00F031D7">
        <w:rPr>
          <w:rFonts w:ascii="Times New Roman" w:hAnsi="Times New Roman" w:cs="Times New Roman"/>
          <w:sz w:val="24"/>
          <w:szCs w:val="24"/>
        </w:rPr>
        <w:t xml:space="preserve">. Większość </w:t>
      </w:r>
      <w:r>
        <w:rPr>
          <w:rFonts w:ascii="Times New Roman" w:hAnsi="Times New Roman" w:cs="Times New Roman"/>
          <w:sz w:val="24"/>
          <w:szCs w:val="24"/>
        </w:rPr>
        <w:t xml:space="preserve">tych </w:t>
      </w:r>
      <w:r w:rsidRPr="00F031D7">
        <w:rPr>
          <w:rFonts w:ascii="Times New Roman" w:hAnsi="Times New Roman" w:cs="Times New Roman"/>
          <w:sz w:val="24"/>
          <w:szCs w:val="24"/>
        </w:rPr>
        <w:t>próbek p</w:t>
      </w:r>
      <w:r>
        <w:rPr>
          <w:rFonts w:ascii="Times New Roman" w:hAnsi="Times New Roman" w:cs="Times New Roman"/>
          <w:sz w:val="24"/>
          <w:szCs w:val="24"/>
        </w:rPr>
        <w:t xml:space="preserve">obrano na etapie przetwarzania i dotyczyły one </w:t>
      </w:r>
      <w:r w:rsidRPr="00F031D7">
        <w:rPr>
          <w:rFonts w:ascii="Times New Roman" w:hAnsi="Times New Roman" w:cs="Times New Roman"/>
          <w:sz w:val="24"/>
          <w:szCs w:val="24"/>
        </w:rPr>
        <w:t>głównie mlek</w:t>
      </w:r>
      <w:r>
        <w:rPr>
          <w:rFonts w:ascii="Times New Roman" w:hAnsi="Times New Roman" w:cs="Times New Roman"/>
          <w:sz w:val="24"/>
          <w:szCs w:val="24"/>
        </w:rPr>
        <w:t>a</w:t>
      </w:r>
      <w:r w:rsidRPr="00F031D7">
        <w:rPr>
          <w:rFonts w:ascii="Times New Roman" w:hAnsi="Times New Roman" w:cs="Times New Roman"/>
          <w:sz w:val="24"/>
          <w:szCs w:val="24"/>
        </w:rPr>
        <w:t xml:space="preserve"> i serwatk</w:t>
      </w:r>
      <w:r>
        <w:rPr>
          <w:rFonts w:ascii="Times New Roman" w:hAnsi="Times New Roman" w:cs="Times New Roman"/>
          <w:sz w:val="24"/>
          <w:szCs w:val="24"/>
        </w:rPr>
        <w:t>i</w:t>
      </w:r>
      <w:r w:rsidRPr="00F031D7">
        <w:rPr>
          <w:rFonts w:ascii="Times New Roman" w:hAnsi="Times New Roman" w:cs="Times New Roman"/>
          <w:sz w:val="24"/>
          <w:szCs w:val="24"/>
        </w:rPr>
        <w:t xml:space="preserve"> w proszku</w:t>
      </w:r>
      <w:r w:rsidR="00222EC5">
        <w:rPr>
          <w:rFonts w:ascii="Times New Roman" w:hAnsi="Times New Roman" w:cs="Times New Roman"/>
          <w:sz w:val="24"/>
          <w:szCs w:val="24"/>
        </w:rPr>
        <w:t>,</w:t>
      </w:r>
      <w:r w:rsidRPr="00F031D7">
        <w:rPr>
          <w:rFonts w:ascii="Times New Roman" w:hAnsi="Times New Roman" w:cs="Times New Roman"/>
          <w:sz w:val="24"/>
          <w:szCs w:val="24"/>
        </w:rPr>
        <w:t xml:space="preserve"> </w:t>
      </w:r>
      <w:r>
        <w:rPr>
          <w:rFonts w:ascii="Times New Roman" w:hAnsi="Times New Roman" w:cs="Times New Roman"/>
          <w:sz w:val="24"/>
          <w:szCs w:val="24"/>
        </w:rPr>
        <w:t>a także s</w:t>
      </w:r>
      <w:r w:rsidRPr="00F031D7">
        <w:rPr>
          <w:rFonts w:ascii="Times New Roman" w:hAnsi="Times New Roman" w:cs="Times New Roman"/>
          <w:sz w:val="24"/>
          <w:szCs w:val="24"/>
        </w:rPr>
        <w:t>er</w:t>
      </w:r>
      <w:r>
        <w:rPr>
          <w:rFonts w:ascii="Times New Roman" w:hAnsi="Times New Roman" w:cs="Times New Roman"/>
          <w:sz w:val="24"/>
          <w:szCs w:val="24"/>
        </w:rPr>
        <w:t>ów miękkich lub półmiękkich</w:t>
      </w:r>
      <w:r w:rsidRPr="00F031D7">
        <w:rPr>
          <w:rFonts w:ascii="Times New Roman" w:hAnsi="Times New Roman" w:cs="Times New Roman"/>
          <w:sz w:val="24"/>
          <w:szCs w:val="24"/>
        </w:rPr>
        <w:t xml:space="preserve"> z mleka surowego lub mleka poddanego obróbce termicznej. </w:t>
      </w:r>
      <w:r>
        <w:rPr>
          <w:rFonts w:ascii="Times New Roman" w:hAnsi="Times New Roman" w:cs="Times New Roman"/>
          <w:sz w:val="24"/>
          <w:szCs w:val="24"/>
        </w:rPr>
        <w:t xml:space="preserve">W ramach monitoringu </w:t>
      </w:r>
      <w:r w:rsidRPr="00F031D7">
        <w:rPr>
          <w:rFonts w:ascii="Times New Roman" w:hAnsi="Times New Roman" w:cs="Times New Roman"/>
          <w:sz w:val="24"/>
          <w:szCs w:val="24"/>
        </w:rPr>
        <w:t>Cypr, Czechy, Włochy, Rumuni</w:t>
      </w:r>
      <w:r>
        <w:rPr>
          <w:rFonts w:ascii="Times New Roman" w:hAnsi="Times New Roman" w:cs="Times New Roman"/>
          <w:sz w:val="24"/>
          <w:szCs w:val="24"/>
        </w:rPr>
        <w:t>a</w:t>
      </w:r>
      <w:r w:rsidRPr="00F031D7">
        <w:rPr>
          <w:rFonts w:ascii="Times New Roman" w:hAnsi="Times New Roman" w:cs="Times New Roman"/>
          <w:sz w:val="24"/>
          <w:szCs w:val="24"/>
        </w:rPr>
        <w:t xml:space="preserve"> i Hiszpani</w:t>
      </w:r>
      <w:r>
        <w:rPr>
          <w:rFonts w:ascii="Times New Roman" w:hAnsi="Times New Roman" w:cs="Times New Roman"/>
          <w:sz w:val="24"/>
          <w:szCs w:val="24"/>
        </w:rPr>
        <w:t xml:space="preserve">a pobrały łącznie około 1800 próbek serów i produktów mlecznych, wśród których </w:t>
      </w:r>
      <w:r w:rsidRPr="00F031D7">
        <w:rPr>
          <w:rFonts w:ascii="Times New Roman" w:hAnsi="Times New Roman" w:cs="Times New Roman"/>
          <w:sz w:val="24"/>
          <w:szCs w:val="24"/>
        </w:rPr>
        <w:t>23 próbki</w:t>
      </w:r>
      <w:r>
        <w:rPr>
          <w:rFonts w:ascii="Times New Roman" w:hAnsi="Times New Roman" w:cs="Times New Roman"/>
          <w:sz w:val="24"/>
          <w:szCs w:val="24"/>
        </w:rPr>
        <w:t xml:space="preserve"> były dodatnie</w:t>
      </w:r>
      <w:r w:rsidRPr="00F031D7">
        <w:rPr>
          <w:rFonts w:ascii="Times New Roman" w:hAnsi="Times New Roman" w:cs="Times New Roman"/>
          <w:sz w:val="24"/>
          <w:szCs w:val="24"/>
        </w:rPr>
        <w:t xml:space="preserve"> (1,2%)</w:t>
      </w:r>
      <w:r>
        <w:rPr>
          <w:rFonts w:ascii="Times New Roman" w:hAnsi="Times New Roman" w:cs="Times New Roman"/>
          <w:sz w:val="24"/>
          <w:szCs w:val="24"/>
        </w:rPr>
        <w:t xml:space="preserve"> i dotyczyły </w:t>
      </w:r>
      <w:r w:rsidRPr="00F031D7">
        <w:rPr>
          <w:rFonts w:ascii="Times New Roman" w:hAnsi="Times New Roman" w:cs="Times New Roman"/>
          <w:sz w:val="24"/>
          <w:szCs w:val="24"/>
        </w:rPr>
        <w:t>ser</w:t>
      </w:r>
      <w:r>
        <w:rPr>
          <w:rFonts w:ascii="Times New Roman" w:hAnsi="Times New Roman" w:cs="Times New Roman"/>
          <w:sz w:val="24"/>
          <w:szCs w:val="24"/>
        </w:rPr>
        <w:t>a</w:t>
      </w:r>
      <w:r w:rsidRPr="00F031D7">
        <w:rPr>
          <w:rFonts w:ascii="Times New Roman" w:hAnsi="Times New Roman" w:cs="Times New Roman"/>
          <w:sz w:val="24"/>
          <w:szCs w:val="24"/>
        </w:rPr>
        <w:t xml:space="preserve"> i mlek</w:t>
      </w:r>
      <w:r>
        <w:rPr>
          <w:rFonts w:ascii="Times New Roman" w:hAnsi="Times New Roman" w:cs="Times New Roman"/>
          <w:sz w:val="24"/>
          <w:szCs w:val="24"/>
        </w:rPr>
        <w:t>a</w:t>
      </w:r>
      <w:r w:rsidRPr="00F031D7">
        <w:rPr>
          <w:rFonts w:ascii="Times New Roman" w:hAnsi="Times New Roman" w:cs="Times New Roman"/>
          <w:sz w:val="24"/>
          <w:szCs w:val="24"/>
        </w:rPr>
        <w:t xml:space="preserve"> pasteryzowane</w:t>
      </w:r>
      <w:r>
        <w:rPr>
          <w:rFonts w:ascii="Times New Roman" w:hAnsi="Times New Roman" w:cs="Times New Roman"/>
          <w:sz w:val="24"/>
          <w:szCs w:val="24"/>
        </w:rPr>
        <w:t>go (Włochy</w:t>
      </w:r>
      <w:r w:rsidRPr="00F031D7">
        <w:rPr>
          <w:rFonts w:ascii="Times New Roman" w:hAnsi="Times New Roman" w:cs="Times New Roman"/>
          <w:sz w:val="24"/>
          <w:szCs w:val="24"/>
        </w:rPr>
        <w:t xml:space="preserve">) i </w:t>
      </w:r>
      <w:r>
        <w:rPr>
          <w:rFonts w:ascii="Times New Roman" w:hAnsi="Times New Roman" w:cs="Times New Roman"/>
          <w:sz w:val="24"/>
          <w:szCs w:val="24"/>
        </w:rPr>
        <w:t>mleka (Hiszpania)</w:t>
      </w:r>
      <w:r w:rsidRPr="00F031D7">
        <w:rPr>
          <w:rFonts w:ascii="Times New Roman" w:hAnsi="Times New Roman" w:cs="Times New Roman"/>
          <w:sz w:val="24"/>
          <w:szCs w:val="24"/>
        </w:rPr>
        <w:t xml:space="preserve">. </w:t>
      </w:r>
      <w:r>
        <w:rPr>
          <w:rFonts w:ascii="Times New Roman" w:hAnsi="Times New Roman" w:cs="Times New Roman"/>
          <w:sz w:val="24"/>
          <w:szCs w:val="24"/>
        </w:rPr>
        <w:t>P</w:t>
      </w:r>
      <w:r w:rsidRPr="00F031D7">
        <w:rPr>
          <w:rFonts w:ascii="Times New Roman" w:hAnsi="Times New Roman" w:cs="Times New Roman"/>
          <w:sz w:val="24"/>
          <w:szCs w:val="24"/>
        </w:rPr>
        <w:t>ięć państw członkowskich (Bułgaria, Czechy, Włochy, Słowacja i Hiszpania)</w:t>
      </w:r>
      <w:r>
        <w:rPr>
          <w:rFonts w:ascii="Times New Roman" w:hAnsi="Times New Roman" w:cs="Times New Roman"/>
          <w:sz w:val="24"/>
          <w:szCs w:val="24"/>
        </w:rPr>
        <w:t xml:space="preserve"> przedstawiło także d</w:t>
      </w:r>
      <w:r w:rsidRPr="00F031D7">
        <w:rPr>
          <w:rFonts w:ascii="Times New Roman" w:hAnsi="Times New Roman" w:cs="Times New Roman"/>
          <w:sz w:val="24"/>
          <w:szCs w:val="24"/>
        </w:rPr>
        <w:t xml:space="preserve">ane dotyczące </w:t>
      </w:r>
      <w:r>
        <w:rPr>
          <w:rFonts w:ascii="Times New Roman" w:hAnsi="Times New Roman" w:cs="Times New Roman"/>
          <w:sz w:val="24"/>
          <w:szCs w:val="24"/>
        </w:rPr>
        <w:t xml:space="preserve">wykrywania </w:t>
      </w:r>
      <w:r w:rsidRPr="00F031D7">
        <w:rPr>
          <w:rFonts w:ascii="Times New Roman" w:hAnsi="Times New Roman" w:cs="Times New Roman"/>
          <w:sz w:val="24"/>
          <w:szCs w:val="24"/>
        </w:rPr>
        <w:t xml:space="preserve">enterotoksyn gronkowcowych w innych produktach żywnościowych </w:t>
      </w:r>
      <w:r>
        <w:rPr>
          <w:rFonts w:ascii="Times New Roman" w:hAnsi="Times New Roman" w:cs="Times New Roman"/>
          <w:sz w:val="24"/>
          <w:szCs w:val="24"/>
        </w:rPr>
        <w:t>niż tych podanych w rozporządzeniu 2073/2005</w:t>
      </w:r>
      <w:r w:rsidRPr="00F031D7">
        <w:rPr>
          <w:rFonts w:ascii="Times New Roman" w:hAnsi="Times New Roman" w:cs="Times New Roman"/>
          <w:sz w:val="24"/>
          <w:szCs w:val="24"/>
        </w:rPr>
        <w:t xml:space="preserve">. Spośród 645 przebadanych próbek 40 było </w:t>
      </w:r>
      <w:r>
        <w:rPr>
          <w:rFonts w:ascii="Times New Roman" w:hAnsi="Times New Roman" w:cs="Times New Roman"/>
          <w:sz w:val="24"/>
          <w:szCs w:val="24"/>
        </w:rPr>
        <w:t>dodatnich. D</w:t>
      </w:r>
      <w:r w:rsidRPr="00F031D7">
        <w:rPr>
          <w:rFonts w:ascii="Times New Roman" w:hAnsi="Times New Roman" w:cs="Times New Roman"/>
          <w:sz w:val="24"/>
          <w:szCs w:val="24"/>
        </w:rPr>
        <w:t>wie</w:t>
      </w:r>
      <w:r>
        <w:rPr>
          <w:rFonts w:ascii="Times New Roman" w:hAnsi="Times New Roman" w:cs="Times New Roman"/>
          <w:sz w:val="24"/>
          <w:szCs w:val="24"/>
        </w:rPr>
        <w:t xml:space="preserve"> dodatnie</w:t>
      </w:r>
      <w:r w:rsidRPr="00F031D7">
        <w:rPr>
          <w:rFonts w:ascii="Times New Roman" w:hAnsi="Times New Roman" w:cs="Times New Roman"/>
          <w:sz w:val="24"/>
          <w:szCs w:val="24"/>
        </w:rPr>
        <w:t xml:space="preserve"> próbki </w:t>
      </w:r>
      <w:r>
        <w:rPr>
          <w:rFonts w:ascii="Times New Roman" w:hAnsi="Times New Roman" w:cs="Times New Roman"/>
          <w:sz w:val="24"/>
          <w:szCs w:val="24"/>
        </w:rPr>
        <w:t>odnotowała Bułgaria</w:t>
      </w:r>
      <w:r w:rsidRPr="00F031D7">
        <w:rPr>
          <w:rFonts w:ascii="Times New Roman" w:hAnsi="Times New Roman" w:cs="Times New Roman"/>
          <w:sz w:val="24"/>
          <w:szCs w:val="24"/>
        </w:rPr>
        <w:t xml:space="preserve"> (</w:t>
      </w:r>
      <w:r>
        <w:rPr>
          <w:rFonts w:ascii="Times New Roman" w:hAnsi="Times New Roman" w:cs="Times New Roman"/>
          <w:sz w:val="24"/>
          <w:szCs w:val="24"/>
        </w:rPr>
        <w:t xml:space="preserve">danie </w:t>
      </w:r>
      <w:r w:rsidRPr="00F031D7">
        <w:rPr>
          <w:rFonts w:ascii="Times New Roman" w:hAnsi="Times New Roman" w:cs="Times New Roman"/>
          <w:sz w:val="24"/>
          <w:szCs w:val="24"/>
        </w:rPr>
        <w:t xml:space="preserve">na bazie ziemniaków i </w:t>
      </w:r>
      <w:r>
        <w:rPr>
          <w:rFonts w:ascii="Times New Roman" w:hAnsi="Times New Roman" w:cs="Times New Roman"/>
          <w:sz w:val="24"/>
          <w:szCs w:val="24"/>
        </w:rPr>
        <w:t>danie z mięsa wieprzowego</w:t>
      </w:r>
      <w:r w:rsidRPr="00C47712">
        <w:rPr>
          <w:rFonts w:ascii="Times New Roman" w:hAnsi="Times New Roman" w:cs="Times New Roman"/>
          <w:sz w:val="24"/>
          <w:szCs w:val="24"/>
        </w:rPr>
        <w:t xml:space="preserve"> </w:t>
      </w:r>
      <w:r>
        <w:rPr>
          <w:rFonts w:ascii="Times New Roman" w:hAnsi="Times New Roman" w:cs="Times New Roman"/>
          <w:sz w:val="24"/>
          <w:szCs w:val="24"/>
        </w:rPr>
        <w:t>gotowe do spożycia)</w:t>
      </w:r>
      <w:r w:rsidRPr="00F031D7">
        <w:rPr>
          <w:rFonts w:ascii="Times New Roman" w:hAnsi="Times New Roman" w:cs="Times New Roman"/>
          <w:sz w:val="24"/>
          <w:szCs w:val="24"/>
        </w:rPr>
        <w:t xml:space="preserve">, </w:t>
      </w:r>
      <w:r>
        <w:rPr>
          <w:rFonts w:ascii="Times New Roman" w:hAnsi="Times New Roman" w:cs="Times New Roman"/>
          <w:sz w:val="24"/>
          <w:szCs w:val="24"/>
        </w:rPr>
        <w:t>7</w:t>
      </w:r>
      <w:r w:rsidRPr="00F031D7">
        <w:rPr>
          <w:rFonts w:ascii="Times New Roman" w:hAnsi="Times New Roman" w:cs="Times New Roman"/>
          <w:sz w:val="24"/>
          <w:szCs w:val="24"/>
        </w:rPr>
        <w:t xml:space="preserve"> </w:t>
      </w:r>
      <w:r>
        <w:rPr>
          <w:rFonts w:ascii="Times New Roman" w:hAnsi="Times New Roman" w:cs="Times New Roman"/>
          <w:sz w:val="24"/>
          <w:szCs w:val="24"/>
        </w:rPr>
        <w:t xml:space="preserve"> dodatnich próbek odnotowały </w:t>
      </w:r>
      <w:r w:rsidRPr="00F031D7">
        <w:rPr>
          <w:rFonts w:ascii="Times New Roman" w:hAnsi="Times New Roman" w:cs="Times New Roman"/>
          <w:sz w:val="24"/>
          <w:szCs w:val="24"/>
        </w:rPr>
        <w:t>Włoch</w:t>
      </w:r>
      <w:r>
        <w:rPr>
          <w:rFonts w:ascii="Times New Roman" w:hAnsi="Times New Roman" w:cs="Times New Roman"/>
          <w:sz w:val="24"/>
          <w:szCs w:val="24"/>
        </w:rPr>
        <w:t>y</w:t>
      </w:r>
      <w:r w:rsidRPr="00F031D7">
        <w:rPr>
          <w:rFonts w:ascii="Times New Roman" w:hAnsi="Times New Roman" w:cs="Times New Roman"/>
          <w:sz w:val="24"/>
          <w:szCs w:val="24"/>
        </w:rPr>
        <w:t xml:space="preserve"> (</w:t>
      </w:r>
      <w:r>
        <w:rPr>
          <w:rFonts w:ascii="Times New Roman" w:hAnsi="Times New Roman" w:cs="Times New Roman"/>
          <w:sz w:val="24"/>
          <w:szCs w:val="24"/>
        </w:rPr>
        <w:t>wyroby mięsne</w:t>
      </w:r>
      <w:r w:rsidRPr="00F031D7">
        <w:rPr>
          <w:rFonts w:ascii="Times New Roman" w:hAnsi="Times New Roman" w:cs="Times New Roman"/>
          <w:sz w:val="24"/>
          <w:szCs w:val="24"/>
        </w:rPr>
        <w:t xml:space="preserve">, </w:t>
      </w:r>
      <w:r>
        <w:rPr>
          <w:rFonts w:ascii="Times New Roman" w:hAnsi="Times New Roman" w:cs="Times New Roman"/>
          <w:sz w:val="24"/>
          <w:szCs w:val="24"/>
        </w:rPr>
        <w:t>inna przetworzona żywność), 12 Słowacja (kanapki, żywność gotowa do spożycia</w:t>
      </w:r>
      <w:r w:rsidRPr="00F031D7">
        <w:rPr>
          <w:rFonts w:ascii="Times New Roman" w:hAnsi="Times New Roman" w:cs="Times New Roman"/>
          <w:sz w:val="24"/>
          <w:szCs w:val="24"/>
        </w:rPr>
        <w:t>,</w:t>
      </w:r>
      <w:r>
        <w:rPr>
          <w:rFonts w:ascii="Times New Roman" w:hAnsi="Times New Roman" w:cs="Times New Roman"/>
          <w:sz w:val="24"/>
          <w:szCs w:val="24"/>
        </w:rPr>
        <w:t xml:space="preserve"> produkty</w:t>
      </w:r>
      <w:r w:rsidRPr="00F031D7">
        <w:rPr>
          <w:rFonts w:ascii="Times New Roman" w:hAnsi="Times New Roman" w:cs="Times New Roman"/>
          <w:sz w:val="24"/>
          <w:szCs w:val="24"/>
        </w:rPr>
        <w:t xml:space="preserve"> cukiernicz</w:t>
      </w:r>
      <w:r>
        <w:rPr>
          <w:rFonts w:ascii="Times New Roman" w:hAnsi="Times New Roman" w:cs="Times New Roman"/>
          <w:sz w:val="24"/>
          <w:szCs w:val="24"/>
        </w:rPr>
        <w:t>e</w:t>
      </w:r>
      <w:r w:rsidRPr="00F031D7">
        <w:rPr>
          <w:rFonts w:ascii="Times New Roman" w:hAnsi="Times New Roman" w:cs="Times New Roman"/>
          <w:sz w:val="24"/>
          <w:szCs w:val="24"/>
        </w:rPr>
        <w:t xml:space="preserve"> i mrożon</w:t>
      </w:r>
      <w:r>
        <w:rPr>
          <w:rFonts w:ascii="Times New Roman" w:hAnsi="Times New Roman" w:cs="Times New Roman"/>
          <w:sz w:val="24"/>
          <w:szCs w:val="24"/>
        </w:rPr>
        <w:t xml:space="preserve">e desery) i 19 </w:t>
      </w:r>
      <w:r w:rsidRPr="00F031D7">
        <w:rPr>
          <w:rFonts w:ascii="Times New Roman" w:hAnsi="Times New Roman" w:cs="Times New Roman"/>
          <w:sz w:val="24"/>
          <w:szCs w:val="24"/>
        </w:rPr>
        <w:t>Hiszpani</w:t>
      </w:r>
      <w:r>
        <w:rPr>
          <w:rFonts w:ascii="Times New Roman" w:hAnsi="Times New Roman" w:cs="Times New Roman"/>
          <w:sz w:val="24"/>
          <w:szCs w:val="24"/>
        </w:rPr>
        <w:t>a (pieczywo</w:t>
      </w:r>
      <w:r w:rsidRPr="00F031D7">
        <w:rPr>
          <w:rFonts w:ascii="Times New Roman" w:hAnsi="Times New Roman" w:cs="Times New Roman"/>
          <w:sz w:val="24"/>
          <w:szCs w:val="24"/>
        </w:rPr>
        <w:t>, sos</w:t>
      </w:r>
      <w:r>
        <w:rPr>
          <w:rFonts w:ascii="Times New Roman" w:hAnsi="Times New Roman" w:cs="Times New Roman"/>
          <w:sz w:val="24"/>
          <w:szCs w:val="24"/>
        </w:rPr>
        <w:t>y</w:t>
      </w:r>
      <w:r w:rsidRPr="00F031D7">
        <w:rPr>
          <w:rFonts w:ascii="Times New Roman" w:hAnsi="Times New Roman" w:cs="Times New Roman"/>
          <w:sz w:val="24"/>
          <w:szCs w:val="24"/>
        </w:rPr>
        <w:t xml:space="preserve"> i </w:t>
      </w:r>
      <w:r>
        <w:rPr>
          <w:rFonts w:ascii="Times New Roman" w:hAnsi="Times New Roman" w:cs="Times New Roman"/>
          <w:sz w:val="24"/>
          <w:szCs w:val="24"/>
        </w:rPr>
        <w:t>dressingi, dania na bazie mięsa, dania</w:t>
      </w:r>
      <w:r w:rsidRPr="00F031D7">
        <w:rPr>
          <w:rFonts w:ascii="Times New Roman" w:hAnsi="Times New Roman" w:cs="Times New Roman"/>
          <w:sz w:val="24"/>
          <w:szCs w:val="24"/>
        </w:rPr>
        <w:t xml:space="preserve"> na bazie warzyw, sałatk</w:t>
      </w:r>
      <w:r>
        <w:rPr>
          <w:rFonts w:ascii="Times New Roman" w:hAnsi="Times New Roman" w:cs="Times New Roman"/>
          <w:sz w:val="24"/>
          <w:szCs w:val="24"/>
        </w:rPr>
        <w:t>i</w:t>
      </w:r>
      <w:r w:rsidRPr="00F031D7">
        <w:rPr>
          <w:rFonts w:ascii="Times New Roman" w:hAnsi="Times New Roman" w:cs="Times New Roman"/>
          <w:sz w:val="24"/>
          <w:szCs w:val="24"/>
        </w:rPr>
        <w:t xml:space="preserve"> </w:t>
      </w:r>
      <w:r>
        <w:rPr>
          <w:rFonts w:ascii="Times New Roman" w:hAnsi="Times New Roman" w:cs="Times New Roman"/>
          <w:sz w:val="24"/>
          <w:szCs w:val="24"/>
        </w:rPr>
        <w:t>gotowe do spożycia, inne dania</w:t>
      </w:r>
      <w:r w:rsidRPr="00F031D7">
        <w:rPr>
          <w:rFonts w:ascii="Times New Roman" w:hAnsi="Times New Roman" w:cs="Times New Roman"/>
          <w:sz w:val="24"/>
          <w:szCs w:val="24"/>
        </w:rPr>
        <w:t xml:space="preserve"> </w:t>
      </w:r>
      <w:r>
        <w:rPr>
          <w:rFonts w:ascii="Times New Roman" w:hAnsi="Times New Roman" w:cs="Times New Roman"/>
          <w:sz w:val="24"/>
          <w:szCs w:val="24"/>
        </w:rPr>
        <w:t>przetworzone</w:t>
      </w:r>
      <w:r w:rsidRPr="00F031D7">
        <w:rPr>
          <w:rFonts w:ascii="Times New Roman" w:hAnsi="Times New Roman" w:cs="Times New Roman"/>
          <w:sz w:val="24"/>
          <w:szCs w:val="24"/>
        </w:rPr>
        <w:t>). Próbki</w:t>
      </w:r>
      <w:r>
        <w:rPr>
          <w:rFonts w:ascii="Times New Roman" w:hAnsi="Times New Roman" w:cs="Times New Roman"/>
          <w:sz w:val="24"/>
          <w:szCs w:val="24"/>
        </w:rPr>
        <w:t xml:space="preserve">, </w:t>
      </w:r>
      <w:r w:rsidR="00222EC5">
        <w:rPr>
          <w:rFonts w:ascii="Times New Roman" w:hAnsi="Times New Roman" w:cs="Times New Roman"/>
          <w:sz w:val="24"/>
          <w:szCs w:val="24"/>
        </w:rPr>
        <w:t>na</w:t>
      </w:r>
      <w:r>
        <w:rPr>
          <w:rFonts w:ascii="Times New Roman" w:hAnsi="Times New Roman" w:cs="Times New Roman"/>
          <w:sz w:val="24"/>
          <w:szCs w:val="24"/>
        </w:rPr>
        <w:t xml:space="preserve"> obecność enterotoksyn gronkowcowych </w:t>
      </w:r>
      <w:r w:rsidR="00222EC5">
        <w:rPr>
          <w:rFonts w:ascii="Times New Roman" w:hAnsi="Times New Roman" w:cs="Times New Roman"/>
          <w:sz w:val="24"/>
          <w:szCs w:val="24"/>
        </w:rPr>
        <w:t xml:space="preserve">pobierano również w </w:t>
      </w:r>
      <w:r>
        <w:rPr>
          <w:rFonts w:ascii="Times New Roman" w:hAnsi="Times New Roman" w:cs="Times New Roman"/>
          <w:sz w:val="24"/>
          <w:szCs w:val="24"/>
        </w:rPr>
        <w:t>Irlandi</w:t>
      </w:r>
      <w:r w:rsidR="00222EC5">
        <w:rPr>
          <w:rFonts w:ascii="Times New Roman" w:hAnsi="Times New Roman" w:cs="Times New Roman"/>
          <w:sz w:val="24"/>
          <w:szCs w:val="24"/>
        </w:rPr>
        <w:t>i</w:t>
      </w:r>
      <w:r w:rsidRPr="00F031D7">
        <w:rPr>
          <w:rFonts w:ascii="Times New Roman" w:hAnsi="Times New Roman" w:cs="Times New Roman"/>
          <w:sz w:val="24"/>
          <w:szCs w:val="24"/>
        </w:rPr>
        <w:t xml:space="preserve"> (lody, warzywa </w:t>
      </w:r>
      <w:r w:rsidR="00222EC5">
        <w:rPr>
          <w:rFonts w:ascii="Times New Roman" w:hAnsi="Times New Roman" w:cs="Times New Roman"/>
          <w:sz w:val="24"/>
          <w:szCs w:val="24"/>
        </w:rPr>
        <w:t>krojone</w:t>
      </w:r>
      <w:r w:rsidRPr="00F031D7">
        <w:rPr>
          <w:rFonts w:ascii="Times New Roman" w:hAnsi="Times New Roman" w:cs="Times New Roman"/>
          <w:sz w:val="24"/>
          <w:szCs w:val="24"/>
        </w:rPr>
        <w:t xml:space="preserve">, dania gotowe) i Węgry (makaron i </w:t>
      </w:r>
      <w:r w:rsidR="00222EC5">
        <w:rPr>
          <w:rFonts w:ascii="Times New Roman" w:hAnsi="Times New Roman" w:cs="Times New Roman"/>
          <w:sz w:val="24"/>
          <w:szCs w:val="24"/>
        </w:rPr>
        <w:t>wędliny dojrzewające</w:t>
      </w:r>
      <w:r>
        <w:rPr>
          <w:rFonts w:ascii="Times New Roman" w:hAnsi="Times New Roman" w:cs="Times New Roman"/>
          <w:sz w:val="24"/>
          <w:szCs w:val="24"/>
        </w:rPr>
        <w:t xml:space="preserve">). Jedynie Irlandia odnotowała </w:t>
      </w:r>
      <w:r w:rsidRPr="00F031D7">
        <w:rPr>
          <w:rFonts w:ascii="Times New Roman" w:hAnsi="Times New Roman" w:cs="Times New Roman"/>
          <w:sz w:val="24"/>
          <w:szCs w:val="24"/>
        </w:rPr>
        <w:t>próbki</w:t>
      </w:r>
      <w:r>
        <w:rPr>
          <w:rFonts w:ascii="Times New Roman" w:hAnsi="Times New Roman" w:cs="Times New Roman"/>
          <w:sz w:val="24"/>
          <w:szCs w:val="24"/>
        </w:rPr>
        <w:t xml:space="preserve"> dodatnie </w:t>
      </w:r>
      <w:r w:rsidRPr="003448A1">
        <w:rPr>
          <w:rFonts w:ascii="Times New Roman" w:hAnsi="Times New Roman" w:cs="Times New Roman"/>
          <w:sz w:val="24"/>
          <w:szCs w:val="24"/>
        </w:rPr>
        <w:t>(EFSA i ECDC 2018).</w:t>
      </w:r>
    </w:p>
    <w:p w:rsidR="00C379D6" w:rsidRDefault="00803DE0" w:rsidP="00AC07C8">
      <w:pPr>
        <w:spacing w:line="360" w:lineRule="auto"/>
        <w:ind w:firstLine="360"/>
        <w:jc w:val="both"/>
        <w:rPr>
          <w:rFonts w:ascii="Times New Roman" w:hAnsi="Times New Roman" w:cs="Times New Roman"/>
          <w:sz w:val="24"/>
          <w:szCs w:val="24"/>
        </w:rPr>
      </w:pPr>
      <w:r w:rsidRPr="00803DE0">
        <w:rPr>
          <w:rFonts w:ascii="Times New Roman" w:hAnsi="Times New Roman" w:cs="Times New Roman"/>
          <w:sz w:val="24"/>
          <w:szCs w:val="24"/>
        </w:rPr>
        <w:t>W latach 1980-201</w:t>
      </w:r>
      <w:r w:rsidR="00BE5C41">
        <w:rPr>
          <w:rFonts w:ascii="Times New Roman" w:hAnsi="Times New Roman" w:cs="Times New Roman"/>
          <w:sz w:val="24"/>
          <w:szCs w:val="24"/>
        </w:rPr>
        <w:t>8</w:t>
      </w:r>
      <w:r w:rsidRPr="00803DE0">
        <w:rPr>
          <w:rFonts w:ascii="Times New Roman" w:hAnsi="Times New Roman" w:cs="Times New Roman"/>
          <w:sz w:val="24"/>
          <w:szCs w:val="24"/>
        </w:rPr>
        <w:t xml:space="preserve"> do Systemu Wczesnego Ostrzegania o Niebezpiec</w:t>
      </w:r>
      <w:r w:rsidR="00BE5C41">
        <w:rPr>
          <w:rFonts w:ascii="Times New Roman" w:hAnsi="Times New Roman" w:cs="Times New Roman"/>
          <w:sz w:val="24"/>
          <w:szCs w:val="24"/>
        </w:rPr>
        <w:t xml:space="preserve">znej Żywności i Paszach (RASFF) </w:t>
      </w:r>
      <w:r w:rsidRPr="00803DE0">
        <w:rPr>
          <w:rFonts w:ascii="Times New Roman" w:hAnsi="Times New Roman" w:cs="Times New Roman"/>
          <w:sz w:val="24"/>
          <w:szCs w:val="24"/>
        </w:rPr>
        <w:t xml:space="preserve">zgłoszono </w:t>
      </w:r>
      <w:r w:rsidR="00BE5C41">
        <w:rPr>
          <w:rFonts w:ascii="Times New Roman" w:hAnsi="Times New Roman" w:cs="Times New Roman"/>
          <w:sz w:val="24"/>
          <w:szCs w:val="24"/>
        </w:rPr>
        <w:t xml:space="preserve">21 </w:t>
      </w:r>
      <w:r w:rsidRPr="00803DE0">
        <w:rPr>
          <w:rFonts w:ascii="Times New Roman" w:hAnsi="Times New Roman" w:cs="Times New Roman"/>
          <w:sz w:val="24"/>
          <w:szCs w:val="24"/>
        </w:rPr>
        <w:t xml:space="preserve">powiadomień </w:t>
      </w:r>
      <w:r w:rsidR="00BE5C41">
        <w:rPr>
          <w:rFonts w:ascii="Times New Roman" w:hAnsi="Times New Roman" w:cs="Times New Roman"/>
          <w:sz w:val="24"/>
          <w:szCs w:val="24"/>
        </w:rPr>
        <w:t>związanych z wykryciem</w:t>
      </w:r>
      <w:r w:rsidRPr="00803DE0">
        <w:rPr>
          <w:rFonts w:ascii="Times New Roman" w:hAnsi="Times New Roman" w:cs="Times New Roman"/>
          <w:sz w:val="24"/>
          <w:szCs w:val="24"/>
        </w:rPr>
        <w:t xml:space="preserve"> gronkowców </w:t>
      </w:r>
      <w:proofErr w:type="spellStart"/>
      <w:r w:rsidRPr="00803DE0">
        <w:rPr>
          <w:rFonts w:ascii="Times New Roman" w:hAnsi="Times New Roman" w:cs="Times New Roman"/>
          <w:sz w:val="24"/>
          <w:szCs w:val="24"/>
        </w:rPr>
        <w:t>koagulazo</w:t>
      </w:r>
      <w:proofErr w:type="spellEnd"/>
      <w:r w:rsidRPr="00803DE0">
        <w:rPr>
          <w:rFonts w:ascii="Times New Roman" w:hAnsi="Times New Roman" w:cs="Times New Roman"/>
          <w:sz w:val="24"/>
          <w:szCs w:val="24"/>
        </w:rPr>
        <w:t>-dodatnich</w:t>
      </w:r>
      <w:r w:rsidR="00BE5C41" w:rsidRPr="00BE5C41">
        <w:rPr>
          <w:rFonts w:ascii="Times New Roman" w:hAnsi="Times New Roman" w:cs="Times New Roman"/>
          <w:sz w:val="24"/>
          <w:szCs w:val="24"/>
        </w:rPr>
        <w:t xml:space="preserve"> </w:t>
      </w:r>
      <w:r w:rsidR="00BE5C41" w:rsidRPr="00803DE0">
        <w:rPr>
          <w:rFonts w:ascii="Times New Roman" w:hAnsi="Times New Roman" w:cs="Times New Roman"/>
          <w:sz w:val="24"/>
          <w:szCs w:val="24"/>
        </w:rPr>
        <w:t>w żywności</w:t>
      </w:r>
      <w:r w:rsidR="00BE5C41">
        <w:rPr>
          <w:rFonts w:ascii="Times New Roman" w:hAnsi="Times New Roman" w:cs="Times New Roman"/>
          <w:sz w:val="24"/>
          <w:szCs w:val="24"/>
        </w:rPr>
        <w:t>. Wśród tych powiadomień 8</w:t>
      </w:r>
      <w:r w:rsidRPr="00803DE0">
        <w:rPr>
          <w:rFonts w:ascii="Times New Roman" w:hAnsi="Times New Roman" w:cs="Times New Roman"/>
          <w:sz w:val="24"/>
          <w:szCs w:val="24"/>
        </w:rPr>
        <w:t xml:space="preserve"> miało status alarmowy, a </w:t>
      </w:r>
      <w:r w:rsidR="00BE5C41">
        <w:rPr>
          <w:rFonts w:ascii="Times New Roman" w:hAnsi="Times New Roman" w:cs="Times New Roman"/>
          <w:sz w:val="24"/>
          <w:szCs w:val="24"/>
        </w:rPr>
        <w:t>4</w:t>
      </w:r>
      <w:r w:rsidRPr="00803DE0">
        <w:rPr>
          <w:rFonts w:ascii="Times New Roman" w:hAnsi="Times New Roman" w:cs="Times New Roman"/>
          <w:sz w:val="24"/>
          <w:szCs w:val="24"/>
        </w:rPr>
        <w:t xml:space="preserve"> dotyczył</w:t>
      </w:r>
      <w:r w:rsidR="00BE5C41">
        <w:rPr>
          <w:rFonts w:ascii="Times New Roman" w:hAnsi="Times New Roman" w:cs="Times New Roman"/>
          <w:sz w:val="24"/>
          <w:szCs w:val="24"/>
        </w:rPr>
        <w:t>y</w:t>
      </w:r>
      <w:r w:rsidRPr="00803DE0">
        <w:rPr>
          <w:rFonts w:ascii="Times New Roman" w:hAnsi="Times New Roman" w:cs="Times New Roman"/>
          <w:sz w:val="24"/>
          <w:szCs w:val="24"/>
        </w:rPr>
        <w:t xml:space="preserve"> wykrycia oprócz </w:t>
      </w:r>
      <w:proofErr w:type="spellStart"/>
      <w:r w:rsidRPr="00BE5C41">
        <w:rPr>
          <w:rFonts w:ascii="Times New Roman" w:hAnsi="Times New Roman" w:cs="Times New Roman"/>
          <w:i/>
          <w:sz w:val="24"/>
          <w:szCs w:val="24"/>
        </w:rPr>
        <w:t>Staphyl</w:t>
      </w:r>
      <w:r w:rsidR="00BE5C41" w:rsidRPr="00BE5C41">
        <w:rPr>
          <w:rFonts w:ascii="Times New Roman" w:hAnsi="Times New Roman" w:cs="Times New Roman"/>
          <w:i/>
          <w:sz w:val="24"/>
          <w:szCs w:val="24"/>
        </w:rPr>
        <w:t>ococcus</w:t>
      </w:r>
      <w:proofErr w:type="spellEnd"/>
      <w:r w:rsidR="00BE5C41">
        <w:rPr>
          <w:rFonts w:ascii="Times New Roman" w:hAnsi="Times New Roman" w:cs="Times New Roman"/>
          <w:sz w:val="24"/>
          <w:szCs w:val="24"/>
        </w:rPr>
        <w:t xml:space="preserve"> jeszcze innego mikroorganizmu</w:t>
      </w:r>
      <w:r w:rsidR="00C3759D">
        <w:rPr>
          <w:rFonts w:ascii="Times New Roman" w:hAnsi="Times New Roman" w:cs="Times New Roman"/>
          <w:sz w:val="24"/>
          <w:szCs w:val="24"/>
        </w:rPr>
        <w:t xml:space="preserve">: </w:t>
      </w:r>
      <w:proofErr w:type="spellStart"/>
      <w:r w:rsidR="00BE5C41">
        <w:rPr>
          <w:rFonts w:ascii="Times New Roman" w:hAnsi="Times New Roman" w:cs="Times New Roman"/>
          <w:sz w:val="24"/>
          <w:szCs w:val="24"/>
        </w:rPr>
        <w:t>Shiga</w:t>
      </w:r>
      <w:proofErr w:type="spellEnd"/>
      <w:r w:rsidR="00BE5C41">
        <w:rPr>
          <w:rFonts w:ascii="Times New Roman" w:hAnsi="Times New Roman" w:cs="Times New Roman"/>
          <w:sz w:val="24"/>
          <w:szCs w:val="24"/>
        </w:rPr>
        <w:t xml:space="preserve">-toksycznej </w:t>
      </w:r>
      <w:r w:rsidR="00BE5C41" w:rsidRPr="00BE5C41">
        <w:rPr>
          <w:rFonts w:ascii="Times New Roman" w:hAnsi="Times New Roman" w:cs="Times New Roman"/>
          <w:i/>
          <w:sz w:val="24"/>
          <w:szCs w:val="24"/>
        </w:rPr>
        <w:t>Escherichia coli</w:t>
      </w:r>
      <w:r w:rsidR="00BE5C41">
        <w:rPr>
          <w:rFonts w:ascii="Times New Roman" w:hAnsi="Times New Roman" w:cs="Times New Roman"/>
          <w:sz w:val="24"/>
          <w:szCs w:val="24"/>
        </w:rPr>
        <w:t xml:space="preserve">, </w:t>
      </w:r>
      <w:proofErr w:type="spellStart"/>
      <w:r w:rsidR="00BE5C41" w:rsidRPr="00BE5C41">
        <w:rPr>
          <w:rFonts w:ascii="Times New Roman" w:hAnsi="Times New Roman" w:cs="Times New Roman"/>
          <w:i/>
          <w:sz w:val="24"/>
          <w:szCs w:val="24"/>
        </w:rPr>
        <w:t>Listeria</w:t>
      </w:r>
      <w:proofErr w:type="spellEnd"/>
      <w:r w:rsidR="00BE5C41" w:rsidRPr="00BE5C41">
        <w:rPr>
          <w:rFonts w:ascii="Times New Roman" w:hAnsi="Times New Roman" w:cs="Times New Roman"/>
          <w:i/>
          <w:sz w:val="24"/>
          <w:szCs w:val="24"/>
        </w:rPr>
        <w:t xml:space="preserve"> </w:t>
      </w:r>
      <w:proofErr w:type="spellStart"/>
      <w:r w:rsidR="00BE5C41" w:rsidRPr="00BE5C41">
        <w:rPr>
          <w:rFonts w:ascii="Times New Roman" w:hAnsi="Times New Roman" w:cs="Times New Roman"/>
          <w:i/>
          <w:sz w:val="24"/>
          <w:szCs w:val="24"/>
        </w:rPr>
        <w:t>monocytogenes</w:t>
      </w:r>
      <w:proofErr w:type="spellEnd"/>
      <w:r w:rsidR="00BE5C41">
        <w:rPr>
          <w:rFonts w:ascii="Times New Roman" w:hAnsi="Times New Roman" w:cs="Times New Roman"/>
          <w:sz w:val="24"/>
          <w:szCs w:val="24"/>
        </w:rPr>
        <w:t xml:space="preserve">, </w:t>
      </w:r>
      <w:r w:rsidR="00BE5C41" w:rsidRPr="00BE5C41">
        <w:rPr>
          <w:rFonts w:ascii="Times New Roman" w:hAnsi="Times New Roman" w:cs="Times New Roman"/>
          <w:i/>
          <w:sz w:val="24"/>
          <w:szCs w:val="24"/>
        </w:rPr>
        <w:t>Salmonella</w:t>
      </w:r>
      <w:r w:rsidR="00222EC5">
        <w:rPr>
          <w:rFonts w:ascii="Times New Roman" w:hAnsi="Times New Roman" w:cs="Times New Roman"/>
          <w:i/>
          <w:sz w:val="24"/>
          <w:szCs w:val="24"/>
        </w:rPr>
        <w:t xml:space="preserve"> </w:t>
      </w:r>
      <w:proofErr w:type="spellStart"/>
      <w:r w:rsidR="00222EC5" w:rsidRPr="00222EC5">
        <w:rPr>
          <w:rFonts w:ascii="Times New Roman" w:hAnsi="Times New Roman" w:cs="Times New Roman"/>
          <w:sz w:val="24"/>
          <w:szCs w:val="24"/>
        </w:rPr>
        <w:t>spp</w:t>
      </w:r>
      <w:proofErr w:type="spellEnd"/>
      <w:r w:rsidR="00222EC5">
        <w:rPr>
          <w:rFonts w:ascii="Times New Roman" w:hAnsi="Times New Roman" w:cs="Times New Roman"/>
          <w:i/>
          <w:sz w:val="24"/>
          <w:szCs w:val="24"/>
        </w:rPr>
        <w:t>.</w:t>
      </w:r>
      <w:r w:rsidR="00BE5C41">
        <w:rPr>
          <w:rFonts w:ascii="Times New Roman" w:hAnsi="Times New Roman" w:cs="Times New Roman"/>
          <w:sz w:val="24"/>
          <w:szCs w:val="24"/>
        </w:rPr>
        <w:t xml:space="preserve">, </w:t>
      </w:r>
      <w:proofErr w:type="spellStart"/>
      <w:r w:rsidR="00BE5C41" w:rsidRPr="00BE5C41">
        <w:rPr>
          <w:rFonts w:ascii="Times New Roman" w:hAnsi="Times New Roman" w:cs="Times New Roman"/>
          <w:i/>
          <w:sz w:val="24"/>
          <w:szCs w:val="24"/>
        </w:rPr>
        <w:t>Enterococcus</w:t>
      </w:r>
      <w:proofErr w:type="spellEnd"/>
      <w:r w:rsidR="00222EC5">
        <w:rPr>
          <w:rFonts w:ascii="Times New Roman" w:hAnsi="Times New Roman" w:cs="Times New Roman"/>
          <w:i/>
          <w:sz w:val="24"/>
          <w:szCs w:val="24"/>
        </w:rPr>
        <w:t xml:space="preserve"> </w:t>
      </w:r>
      <w:proofErr w:type="spellStart"/>
      <w:r w:rsidR="00222EC5" w:rsidRPr="00222EC5">
        <w:rPr>
          <w:rFonts w:ascii="Times New Roman" w:hAnsi="Times New Roman" w:cs="Times New Roman"/>
          <w:sz w:val="24"/>
          <w:szCs w:val="24"/>
        </w:rPr>
        <w:t>spp</w:t>
      </w:r>
      <w:proofErr w:type="spellEnd"/>
      <w:r w:rsidR="00222EC5">
        <w:rPr>
          <w:rFonts w:ascii="Times New Roman" w:hAnsi="Times New Roman" w:cs="Times New Roman"/>
          <w:i/>
          <w:sz w:val="24"/>
          <w:szCs w:val="24"/>
        </w:rPr>
        <w:t>.</w:t>
      </w:r>
      <w:r w:rsidR="00C3759D">
        <w:rPr>
          <w:rFonts w:ascii="Times New Roman" w:hAnsi="Times New Roman" w:cs="Times New Roman"/>
          <w:sz w:val="24"/>
          <w:szCs w:val="24"/>
        </w:rPr>
        <w:t xml:space="preserve"> </w:t>
      </w:r>
      <w:r w:rsidR="00222EC5">
        <w:rPr>
          <w:rFonts w:ascii="Times New Roman" w:hAnsi="Times New Roman" w:cs="Times New Roman"/>
          <w:sz w:val="24"/>
          <w:szCs w:val="24"/>
        </w:rPr>
        <w:t>Równocześnie</w:t>
      </w:r>
      <w:r w:rsidR="00C3759D" w:rsidRPr="00C3759D">
        <w:rPr>
          <w:rFonts w:ascii="Times New Roman" w:hAnsi="Times New Roman" w:cs="Times New Roman"/>
          <w:sz w:val="24"/>
          <w:szCs w:val="24"/>
        </w:rPr>
        <w:t xml:space="preserve"> </w:t>
      </w:r>
      <w:r w:rsidRPr="00803DE0">
        <w:rPr>
          <w:rFonts w:ascii="Times New Roman" w:hAnsi="Times New Roman" w:cs="Times New Roman"/>
          <w:sz w:val="24"/>
          <w:szCs w:val="24"/>
        </w:rPr>
        <w:t xml:space="preserve">w systemie RASFF </w:t>
      </w:r>
      <w:r w:rsidR="00C3759D">
        <w:rPr>
          <w:rFonts w:ascii="Times New Roman" w:hAnsi="Times New Roman" w:cs="Times New Roman"/>
          <w:sz w:val="24"/>
          <w:szCs w:val="24"/>
        </w:rPr>
        <w:t>odnotowano 28</w:t>
      </w:r>
      <w:r w:rsidRPr="00803DE0">
        <w:rPr>
          <w:rFonts w:ascii="Times New Roman" w:hAnsi="Times New Roman" w:cs="Times New Roman"/>
          <w:sz w:val="24"/>
          <w:szCs w:val="24"/>
        </w:rPr>
        <w:t xml:space="preserve"> powiadomień dotyczących wykrycia </w:t>
      </w:r>
      <w:r w:rsidR="00C3759D">
        <w:rPr>
          <w:rFonts w:ascii="Times New Roman" w:hAnsi="Times New Roman" w:cs="Times New Roman"/>
          <w:sz w:val="24"/>
          <w:szCs w:val="24"/>
        </w:rPr>
        <w:t xml:space="preserve">enterotoksyn gronkowcowych </w:t>
      </w:r>
      <w:r w:rsidR="00C3759D" w:rsidRPr="00803DE0">
        <w:rPr>
          <w:rFonts w:ascii="Times New Roman" w:hAnsi="Times New Roman" w:cs="Times New Roman"/>
          <w:sz w:val="24"/>
          <w:szCs w:val="24"/>
        </w:rPr>
        <w:t>w żywności</w:t>
      </w:r>
      <w:r w:rsidRPr="00803DE0">
        <w:rPr>
          <w:rFonts w:ascii="Times New Roman" w:hAnsi="Times New Roman" w:cs="Times New Roman"/>
          <w:sz w:val="24"/>
          <w:szCs w:val="24"/>
        </w:rPr>
        <w:t xml:space="preserve">, w tym </w:t>
      </w:r>
      <w:r w:rsidR="00C3759D">
        <w:rPr>
          <w:rFonts w:ascii="Times New Roman" w:hAnsi="Times New Roman" w:cs="Times New Roman"/>
          <w:sz w:val="24"/>
          <w:szCs w:val="24"/>
        </w:rPr>
        <w:t>17</w:t>
      </w:r>
      <w:r w:rsidRPr="00803DE0">
        <w:rPr>
          <w:rFonts w:ascii="Times New Roman" w:hAnsi="Times New Roman" w:cs="Times New Roman"/>
          <w:sz w:val="24"/>
          <w:szCs w:val="24"/>
        </w:rPr>
        <w:t xml:space="preserve"> miało status alarmowy.</w:t>
      </w:r>
      <w:r w:rsidR="00AC07C8">
        <w:rPr>
          <w:rFonts w:ascii="Times New Roman" w:hAnsi="Times New Roman" w:cs="Times New Roman"/>
          <w:sz w:val="24"/>
          <w:szCs w:val="24"/>
        </w:rPr>
        <w:t xml:space="preserve"> </w:t>
      </w:r>
      <w:r w:rsidRPr="00803DE0">
        <w:rPr>
          <w:rFonts w:ascii="Times New Roman" w:hAnsi="Times New Roman" w:cs="Times New Roman"/>
          <w:sz w:val="24"/>
          <w:szCs w:val="24"/>
        </w:rPr>
        <w:t xml:space="preserve">Zgłoszenia alarmowe </w:t>
      </w:r>
      <w:r w:rsidR="00AC07C8">
        <w:rPr>
          <w:rFonts w:ascii="Times New Roman" w:hAnsi="Times New Roman" w:cs="Times New Roman"/>
          <w:sz w:val="24"/>
          <w:szCs w:val="24"/>
        </w:rPr>
        <w:lastRenderedPageBreak/>
        <w:t xml:space="preserve">dotyczyły produktów: </w:t>
      </w:r>
      <w:r w:rsidRPr="00803DE0">
        <w:rPr>
          <w:rFonts w:ascii="Times New Roman" w:hAnsi="Times New Roman" w:cs="Times New Roman"/>
          <w:sz w:val="24"/>
          <w:szCs w:val="24"/>
        </w:rPr>
        <w:t>mięs</w:t>
      </w:r>
      <w:r w:rsidR="00222EC5">
        <w:rPr>
          <w:rFonts w:ascii="Times New Roman" w:hAnsi="Times New Roman" w:cs="Times New Roman"/>
          <w:sz w:val="24"/>
          <w:szCs w:val="24"/>
        </w:rPr>
        <w:t>a</w:t>
      </w:r>
      <w:r w:rsidRPr="00803DE0">
        <w:rPr>
          <w:rFonts w:ascii="Times New Roman" w:hAnsi="Times New Roman" w:cs="Times New Roman"/>
          <w:sz w:val="24"/>
          <w:szCs w:val="24"/>
        </w:rPr>
        <w:t xml:space="preserve"> i produkt</w:t>
      </w:r>
      <w:r w:rsidR="00222EC5">
        <w:rPr>
          <w:rFonts w:ascii="Times New Roman" w:hAnsi="Times New Roman" w:cs="Times New Roman"/>
          <w:sz w:val="24"/>
          <w:szCs w:val="24"/>
        </w:rPr>
        <w:t>ów</w:t>
      </w:r>
      <w:r w:rsidRPr="00803DE0">
        <w:rPr>
          <w:rFonts w:ascii="Times New Roman" w:hAnsi="Times New Roman" w:cs="Times New Roman"/>
          <w:sz w:val="24"/>
          <w:szCs w:val="24"/>
        </w:rPr>
        <w:t xml:space="preserve"> mięsn</w:t>
      </w:r>
      <w:r w:rsidR="00222EC5">
        <w:rPr>
          <w:rFonts w:ascii="Times New Roman" w:hAnsi="Times New Roman" w:cs="Times New Roman"/>
          <w:sz w:val="24"/>
          <w:szCs w:val="24"/>
        </w:rPr>
        <w:t>ych</w:t>
      </w:r>
      <w:r w:rsidRPr="00803DE0">
        <w:rPr>
          <w:rFonts w:ascii="Times New Roman" w:hAnsi="Times New Roman" w:cs="Times New Roman"/>
          <w:sz w:val="24"/>
          <w:szCs w:val="24"/>
        </w:rPr>
        <w:t>,</w:t>
      </w:r>
      <w:r w:rsidR="00AC07C8">
        <w:rPr>
          <w:rFonts w:ascii="Times New Roman" w:hAnsi="Times New Roman" w:cs="Times New Roman"/>
          <w:sz w:val="24"/>
          <w:szCs w:val="24"/>
        </w:rPr>
        <w:t xml:space="preserve"> owoc</w:t>
      </w:r>
      <w:r w:rsidR="00222EC5">
        <w:rPr>
          <w:rFonts w:ascii="Times New Roman" w:hAnsi="Times New Roman" w:cs="Times New Roman"/>
          <w:sz w:val="24"/>
          <w:szCs w:val="24"/>
        </w:rPr>
        <w:t>ów</w:t>
      </w:r>
      <w:r w:rsidR="00AC07C8">
        <w:rPr>
          <w:rFonts w:ascii="Times New Roman" w:hAnsi="Times New Roman" w:cs="Times New Roman"/>
          <w:sz w:val="24"/>
          <w:szCs w:val="24"/>
        </w:rPr>
        <w:t xml:space="preserve"> morza, ryb, ser</w:t>
      </w:r>
      <w:r w:rsidR="00222EC5">
        <w:rPr>
          <w:rFonts w:ascii="Times New Roman" w:hAnsi="Times New Roman" w:cs="Times New Roman"/>
          <w:sz w:val="24"/>
          <w:szCs w:val="24"/>
        </w:rPr>
        <w:t>ów</w:t>
      </w:r>
      <w:r w:rsidR="00AC07C8">
        <w:rPr>
          <w:rFonts w:ascii="Times New Roman" w:hAnsi="Times New Roman" w:cs="Times New Roman"/>
          <w:sz w:val="24"/>
          <w:szCs w:val="24"/>
        </w:rPr>
        <w:t xml:space="preserve"> z mleka niepoddanego obróbce </w:t>
      </w:r>
      <w:r w:rsidR="00222EC5">
        <w:rPr>
          <w:rFonts w:ascii="Times New Roman" w:hAnsi="Times New Roman" w:cs="Times New Roman"/>
          <w:sz w:val="24"/>
          <w:szCs w:val="24"/>
        </w:rPr>
        <w:t xml:space="preserve">cieplnej </w:t>
      </w:r>
      <w:r w:rsidR="003448A1">
        <w:rPr>
          <w:rFonts w:ascii="Times New Roman" w:hAnsi="Times New Roman" w:cs="Times New Roman"/>
          <w:sz w:val="24"/>
          <w:szCs w:val="24"/>
        </w:rPr>
        <w:t>(RASFF 2018)</w:t>
      </w:r>
      <w:r w:rsidR="00AC07C8">
        <w:rPr>
          <w:rFonts w:ascii="Times New Roman" w:hAnsi="Times New Roman" w:cs="Times New Roman"/>
          <w:sz w:val="24"/>
          <w:szCs w:val="24"/>
        </w:rPr>
        <w:t>.</w:t>
      </w:r>
    </w:p>
    <w:p w:rsidR="00822DF3" w:rsidRPr="008B79E3" w:rsidRDefault="00822DF3" w:rsidP="00822DF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8B79E3">
        <w:rPr>
          <w:rFonts w:ascii="Times New Roman" w:hAnsi="Times New Roman" w:cs="Times New Roman"/>
          <w:b/>
          <w:sz w:val="24"/>
          <w:szCs w:val="24"/>
        </w:rPr>
        <w:t xml:space="preserve">. Chorobotwórczość </w:t>
      </w:r>
    </w:p>
    <w:p w:rsidR="00822DF3" w:rsidRPr="00870935" w:rsidRDefault="00822DF3" w:rsidP="00822DF3">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eastAsia="WarnockPro-Regular" w:hAnsi="Times New Roman" w:cs="Times New Roman"/>
          <w:sz w:val="24"/>
          <w:szCs w:val="24"/>
        </w:rPr>
        <w:t>S</w:t>
      </w:r>
      <w:r w:rsidRPr="00041A60">
        <w:rPr>
          <w:rFonts w:ascii="Times New Roman" w:eastAsia="WarnockPro-Regular" w:hAnsi="Times New Roman" w:cs="Times New Roman"/>
          <w:sz w:val="24"/>
          <w:szCs w:val="24"/>
        </w:rPr>
        <w:t>pośród wielu gatunków gronkowców</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i/>
          <w:iCs/>
          <w:sz w:val="24"/>
          <w:szCs w:val="24"/>
        </w:rPr>
        <w:t>S</w:t>
      </w:r>
      <w:r>
        <w:rPr>
          <w:rFonts w:ascii="Times New Roman" w:eastAsia="WarnockPro-Regular" w:hAnsi="Times New Roman" w:cs="Times New Roman"/>
          <w:i/>
          <w:iCs/>
          <w:sz w:val="24"/>
          <w:szCs w:val="24"/>
        </w:rPr>
        <w:t>.</w:t>
      </w:r>
      <w:r w:rsidRPr="00041A60">
        <w:rPr>
          <w:rFonts w:ascii="Times New Roman" w:eastAsia="WarnockPro-Regular" w:hAnsi="Times New Roman" w:cs="Times New Roman"/>
          <w:i/>
          <w:iCs/>
          <w:sz w:val="24"/>
          <w:szCs w:val="24"/>
        </w:rPr>
        <w:t xml:space="preserve"> </w:t>
      </w:r>
      <w:proofErr w:type="spellStart"/>
      <w:r w:rsidRPr="00041A60">
        <w:rPr>
          <w:rFonts w:ascii="Times New Roman" w:eastAsia="WarnockPro-Regular" w:hAnsi="Times New Roman" w:cs="Times New Roman"/>
          <w:i/>
          <w:iCs/>
          <w:sz w:val="24"/>
          <w:szCs w:val="24"/>
        </w:rPr>
        <w:t>aureus</w:t>
      </w:r>
      <w:proofErr w:type="spellEnd"/>
      <w:r w:rsidRPr="00041A60">
        <w:rPr>
          <w:rFonts w:ascii="Times New Roman" w:eastAsia="WarnockPro-Regular" w:hAnsi="Times New Roman" w:cs="Times New Roman"/>
          <w:i/>
          <w:iCs/>
          <w:sz w:val="24"/>
          <w:szCs w:val="24"/>
        </w:rPr>
        <w:t xml:space="preserve"> </w:t>
      </w:r>
      <w:r w:rsidRPr="00041A60">
        <w:rPr>
          <w:rFonts w:ascii="Times New Roman" w:eastAsia="WarnockPro-Regular" w:hAnsi="Times New Roman" w:cs="Times New Roman"/>
          <w:sz w:val="24"/>
          <w:szCs w:val="24"/>
        </w:rPr>
        <w:t>uważany jest</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za najbardziej chorobotwórczy dla ludzi</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i zwierząt. Drobnoustrój ten może być</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przyczyną m.in.: chorób sk</w:t>
      </w:r>
      <w:r>
        <w:rPr>
          <w:rFonts w:ascii="Times New Roman" w:eastAsia="WarnockPro-Regular" w:hAnsi="Times New Roman" w:cs="Times New Roman"/>
          <w:sz w:val="24"/>
          <w:szCs w:val="24"/>
        </w:rPr>
        <w:t>ó</w:t>
      </w:r>
      <w:r w:rsidRPr="00041A60">
        <w:rPr>
          <w:rFonts w:ascii="Times New Roman" w:eastAsia="WarnockPro-Regular" w:hAnsi="Times New Roman" w:cs="Times New Roman"/>
          <w:sz w:val="24"/>
          <w:szCs w:val="24"/>
        </w:rPr>
        <w:t>ry (ropnie,</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trądzik), układu oddechowego (zapalenie</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gardła, oskrzeli, płuc), układu moczowego</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(zapalenie cewki moczowej i pęcherza</w:t>
      </w:r>
      <w:r>
        <w:rPr>
          <w:rFonts w:ascii="Times New Roman" w:eastAsia="WarnockPro-Regular" w:hAnsi="Times New Roman" w:cs="Times New Roman"/>
          <w:sz w:val="24"/>
          <w:szCs w:val="24"/>
        </w:rPr>
        <w:t xml:space="preserve"> </w:t>
      </w:r>
      <w:r w:rsidRPr="00041A60">
        <w:rPr>
          <w:rFonts w:ascii="Times New Roman" w:eastAsia="WarnockPro-Regular" w:hAnsi="Times New Roman" w:cs="Times New Roman"/>
          <w:sz w:val="24"/>
          <w:szCs w:val="24"/>
        </w:rPr>
        <w:t>moczowego), zapalenia kości czy posocznicy</w:t>
      </w:r>
      <w:r>
        <w:rPr>
          <w:rFonts w:ascii="Times New Roman" w:eastAsia="WarnockPro-Regular" w:hAnsi="Times New Roman" w:cs="Times New Roman"/>
          <w:sz w:val="24"/>
          <w:szCs w:val="24"/>
        </w:rPr>
        <w:t>.</w:t>
      </w:r>
      <w:r w:rsidRPr="00B926AE">
        <w:rPr>
          <w:rFonts w:ascii="Times New Roman" w:hAnsi="Times New Roman"/>
          <w:sz w:val="24"/>
          <w:szCs w:val="24"/>
        </w:rPr>
        <w:t xml:space="preserve"> </w:t>
      </w:r>
      <w:proofErr w:type="spellStart"/>
      <w:r w:rsidRPr="00E65EAB">
        <w:rPr>
          <w:rFonts w:ascii="Times New Roman" w:hAnsi="Times New Roman"/>
          <w:sz w:val="24"/>
          <w:szCs w:val="24"/>
        </w:rPr>
        <w:t>Enterotoksyczn</w:t>
      </w:r>
      <w:r>
        <w:rPr>
          <w:rFonts w:ascii="Times New Roman" w:hAnsi="Times New Roman"/>
          <w:sz w:val="24"/>
          <w:szCs w:val="24"/>
        </w:rPr>
        <w:t>e</w:t>
      </w:r>
      <w:proofErr w:type="spellEnd"/>
      <w:r w:rsidRPr="00E65EAB">
        <w:rPr>
          <w:rFonts w:ascii="Times New Roman" w:hAnsi="Times New Roman"/>
          <w:sz w:val="24"/>
          <w:szCs w:val="24"/>
        </w:rPr>
        <w:t xml:space="preserve"> szczep</w:t>
      </w:r>
      <w:r>
        <w:rPr>
          <w:rFonts w:ascii="Times New Roman" w:hAnsi="Times New Roman"/>
          <w:sz w:val="24"/>
          <w:szCs w:val="24"/>
        </w:rPr>
        <w:t>y</w:t>
      </w:r>
      <w:r w:rsidRPr="00E65EAB">
        <w:rPr>
          <w:rFonts w:ascii="Times New Roman" w:hAnsi="Times New Roman"/>
          <w:i/>
          <w:sz w:val="24"/>
          <w:szCs w:val="24"/>
        </w:rPr>
        <w:t xml:space="preserve"> S. </w:t>
      </w:r>
      <w:proofErr w:type="spellStart"/>
      <w:r w:rsidRPr="00E65EAB">
        <w:rPr>
          <w:rFonts w:ascii="Times New Roman" w:hAnsi="Times New Roman"/>
          <w:i/>
          <w:sz w:val="24"/>
          <w:szCs w:val="24"/>
        </w:rPr>
        <w:t>aureus</w:t>
      </w:r>
      <w:proofErr w:type="spellEnd"/>
      <w:r w:rsidRPr="00E65EAB">
        <w:rPr>
          <w:rFonts w:ascii="Times New Roman" w:hAnsi="Times New Roman"/>
          <w:i/>
          <w:sz w:val="24"/>
          <w:szCs w:val="24"/>
        </w:rPr>
        <w:t xml:space="preserve"> </w:t>
      </w:r>
      <w:r w:rsidRPr="00222EC5">
        <w:rPr>
          <w:rFonts w:ascii="Times New Roman" w:hAnsi="Times New Roman"/>
          <w:sz w:val="24"/>
          <w:szCs w:val="24"/>
        </w:rPr>
        <w:t xml:space="preserve">są </w:t>
      </w:r>
      <w:r>
        <w:rPr>
          <w:rFonts w:ascii="Times New Roman" w:hAnsi="Times New Roman"/>
          <w:sz w:val="24"/>
          <w:szCs w:val="24"/>
        </w:rPr>
        <w:t xml:space="preserve">także jedną </w:t>
      </w:r>
      <w:r w:rsidRPr="00222EC5">
        <w:rPr>
          <w:rFonts w:ascii="Times New Roman" w:hAnsi="Times New Roman"/>
          <w:sz w:val="24"/>
          <w:szCs w:val="24"/>
        </w:rPr>
        <w:t>z częstszych przyczyn bakteryjnych zatruć pokarmowych</w:t>
      </w:r>
      <w:r>
        <w:rPr>
          <w:rFonts w:ascii="Times New Roman" w:hAnsi="Times New Roman"/>
          <w:sz w:val="24"/>
          <w:szCs w:val="24"/>
        </w:rPr>
        <w:t xml:space="preserve">. </w:t>
      </w:r>
      <w:r w:rsidRPr="00CD7250">
        <w:rPr>
          <w:rFonts w:ascii="Times New Roman" w:hAnsi="Times New Roman" w:cs="Times New Roman"/>
          <w:sz w:val="24"/>
          <w:szCs w:val="24"/>
        </w:rPr>
        <w:t>Charakterystycznymi cechami gronkowcowego zatrucia pokarmowego są krótki okres inkubacji (od 30 minut do 8 godzin) oraz gwałtowny przebieg. Do głównych objawów zalicza się nudności, nasilone wymioty i bolesność ze strony przewodu pokarmowego. Towarzyszyć im mogą biegunka, umiarkowane podwyższenie temperatury ciała</w:t>
      </w:r>
      <w:r>
        <w:rPr>
          <w:rFonts w:ascii="Times New Roman" w:hAnsi="Times New Roman" w:cs="Times New Roman"/>
          <w:sz w:val="24"/>
          <w:szCs w:val="24"/>
        </w:rPr>
        <w:t>,</w:t>
      </w:r>
      <w:r w:rsidRPr="00CD7250">
        <w:rPr>
          <w:rFonts w:ascii="Times New Roman" w:hAnsi="Times New Roman" w:cs="Times New Roman"/>
          <w:sz w:val="24"/>
          <w:szCs w:val="24"/>
        </w:rPr>
        <w:t xml:space="preserve"> uczucie </w:t>
      </w:r>
      <w:r w:rsidRPr="00C41CE1">
        <w:rPr>
          <w:rFonts w:ascii="Times New Roman" w:hAnsi="Times New Roman" w:cs="Times New Roman"/>
          <w:sz w:val="24"/>
          <w:szCs w:val="24"/>
        </w:rPr>
        <w:t>wyczerpania oraz obniżenie ciśnienia krwi.</w:t>
      </w:r>
      <w:r>
        <w:rPr>
          <w:rFonts w:ascii="Times New Roman" w:hAnsi="Times New Roman" w:cs="Times New Roman"/>
          <w:sz w:val="24"/>
          <w:szCs w:val="24"/>
        </w:rPr>
        <w:t xml:space="preserve"> </w:t>
      </w:r>
      <w:r w:rsidRPr="00C41CE1">
        <w:rPr>
          <w:rFonts w:ascii="Times New Roman" w:hAnsi="Times New Roman" w:cs="Times New Roman"/>
          <w:sz w:val="24"/>
          <w:szCs w:val="24"/>
        </w:rPr>
        <w:t>Objawy zwykle</w:t>
      </w:r>
      <w:r>
        <w:rPr>
          <w:rFonts w:ascii="Times New Roman" w:hAnsi="Times New Roman" w:cs="Times New Roman"/>
          <w:sz w:val="24"/>
          <w:szCs w:val="24"/>
        </w:rPr>
        <w:t xml:space="preserve"> </w:t>
      </w:r>
      <w:r w:rsidRPr="00C41CE1">
        <w:rPr>
          <w:rFonts w:ascii="Times New Roman" w:hAnsi="Times New Roman" w:cs="Times New Roman"/>
          <w:sz w:val="24"/>
          <w:szCs w:val="24"/>
        </w:rPr>
        <w:t>ustępują samoistnie po 24–48 godzinach</w:t>
      </w:r>
      <w:r>
        <w:rPr>
          <w:rFonts w:ascii="Times New Roman" w:hAnsi="Times New Roman" w:cs="Times New Roman"/>
          <w:sz w:val="24"/>
          <w:szCs w:val="24"/>
        </w:rPr>
        <w:t>. P</w:t>
      </w:r>
      <w:r w:rsidRPr="005C1BF8">
        <w:rPr>
          <w:rFonts w:ascii="Times New Roman" w:hAnsi="Times New Roman" w:cs="Times New Roman"/>
          <w:sz w:val="24"/>
          <w:szCs w:val="24"/>
        </w:rPr>
        <w:t>owikłania zdarzają się rzadko i dotyczą</w:t>
      </w:r>
      <w:r>
        <w:rPr>
          <w:rFonts w:ascii="Times New Roman" w:hAnsi="Times New Roman" w:cs="Times New Roman"/>
          <w:sz w:val="24"/>
          <w:szCs w:val="24"/>
        </w:rPr>
        <w:t xml:space="preserve"> </w:t>
      </w:r>
      <w:r w:rsidRPr="005C1BF8">
        <w:rPr>
          <w:rFonts w:ascii="Times New Roman" w:hAnsi="Times New Roman" w:cs="Times New Roman"/>
          <w:sz w:val="24"/>
          <w:szCs w:val="24"/>
        </w:rPr>
        <w:t>najczęściej osób starszych i dzieci.</w:t>
      </w:r>
      <w:r>
        <w:rPr>
          <w:rFonts w:ascii="Times New Roman" w:hAnsi="Times New Roman" w:cs="Times New Roman"/>
          <w:sz w:val="24"/>
          <w:szCs w:val="24"/>
        </w:rPr>
        <w:t xml:space="preserve"> </w:t>
      </w:r>
      <w:r w:rsidRPr="005C1BF8">
        <w:rPr>
          <w:rFonts w:ascii="Times New Roman" w:hAnsi="Times New Roman" w:cs="Times New Roman"/>
          <w:sz w:val="24"/>
          <w:szCs w:val="24"/>
        </w:rPr>
        <w:t>Hospitalizacji wymaga jednak blisko 10%</w:t>
      </w:r>
      <w:r>
        <w:rPr>
          <w:rFonts w:ascii="Times New Roman" w:hAnsi="Times New Roman" w:cs="Times New Roman"/>
          <w:sz w:val="24"/>
          <w:szCs w:val="24"/>
        </w:rPr>
        <w:t xml:space="preserve"> spośród osób, </w:t>
      </w:r>
      <w:r w:rsidRPr="005C1BF8">
        <w:rPr>
          <w:rFonts w:ascii="Times New Roman" w:hAnsi="Times New Roman" w:cs="Times New Roman"/>
          <w:sz w:val="24"/>
          <w:szCs w:val="24"/>
        </w:rPr>
        <w:t>u których rozwiną się objawy</w:t>
      </w:r>
      <w:r>
        <w:rPr>
          <w:rFonts w:ascii="Times New Roman" w:hAnsi="Times New Roman" w:cs="Times New Roman"/>
          <w:sz w:val="24"/>
          <w:szCs w:val="24"/>
        </w:rPr>
        <w:t xml:space="preserve"> </w:t>
      </w:r>
      <w:r w:rsidRPr="005C1BF8">
        <w:rPr>
          <w:rFonts w:ascii="Times New Roman" w:hAnsi="Times New Roman" w:cs="Times New Roman"/>
          <w:sz w:val="24"/>
          <w:szCs w:val="24"/>
        </w:rPr>
        <w:t>zatrucia</w:t>
      </w:r>
      <w:r>
        <w:rPr>
          <w:rFonts w:ascii="Times New Roman" w:hAnsi="Times New Roman" w:cs="Times New Roman"/>
          <w:sz w:val="24"/>
          <w:szCs w:val="24"/>
        </w:rPr>
        <w:t>. Ś</w:t>
      </w:r>
      <w:r w:rsidRPr="005C1BF8">
        <w:rPr>
          <w:rFonts w:ascii="Times New Roman" w:hAnsi="Times New Roman" w:cs="Times New Roman"/>
          <w:sz w:val="24"/>
          <w:szCs w:val="24"/>
        </w:rPr>
        <w:t xml:space="preserve">miertelność </w:t>
      </w:r>
      <w:r>
        <w:rPr>
          <w:rFonts w:ascii="Times New Roman" w:hAnsi="Times New Roman" w:cs="Times New Roman"/>
          <w:sz w:val="24"/>
          <w:szCs w:val="24"/>
        </w:rPr>
        <w:t xml:space="preserve">w wyniku zatrucia enterotoksynami gronkowcowymi </w:t>
      </w:r>
      <w:r w:rsidRPr="005C1BF8">
        <w:rPr>
          <w:rFonts w:ascii="Times New Roman" w:hAnsi="Times New Roman" w:cs="Times New Roman"/>
          <w:sz w:val="24"/>
          <w:szCs w:val="24"/>
        </w:rPr>
        <w:t>nie przekracza</w:t>
      </w:r>
      <w:r>
        <w:rPr>
          <w:rFonts w:ascii="Times New Roman" w:hAnsi="Times New Roman" w:cs="Times New Roman"/>
          <w:sz w:val="24"/>
          <w:szCs w:val="24"/>
        </w:rPr>
        <w:t xml:space="preserve"> </w:t>
      </w:r>
      <w:r w:rsidRPr="005C1BF8">
        <w:rPr>
          <w:rFonts w:ascii="Times New Roman" w:hAnsi="Times New Roman" w:cs="Times New Roman"/>
          <w:sz w:val="24"/>
          <w:szCs w:val="24"/>
        </w:rPr>
        <w:t>0,03%</w:t>
      </w:r>
      <w:r>
        <w:rPr>
          <w:rFonts w:ascii="Times New Roman" w:hAnsi="Times New Roman" w:cs="Times New Roman"/>
          <w:sz w:val="24"/>
          <w:szCs w:val="24"/>
        </w:rPr>
        <w:t xml:space="preserve"> (</w:t>
      </w:r>
      <w:proofErr w:type="spellStart"/>
      <w:r w:rsidRPr="00C05B6E">
        <w:rPr>
          <w:rFonts w:ascii="Times New Roman" w:hAnsi="Times New Roman" w:cs="Times New Roman"/>
          <w:sz w:val="24"/>
          <w:szCs w:val="24"/>
        </w:rPr>
        <w:t>Argudín</w:t>
      </w:r>
      <w:proofErr w:type="spellEnd"/>
      <w:r w:rsidRPr="00C05B6E">
        <w:rPr>
          <w:rFonts w:ascii="Times New Roman" w:hAnsi="Times New Roman" w:cs="Times New Roman"/>
          <w:sz w:val="24"/>
          <w:szCs w:val="24"/>
        </w:rPr>
        <w:t xml:space="preserve"> i </w:t>
      </w:r>
      <w:proofErr w:type="spellStart"/>
      <w:r w:rsidRPr="00C05B6E">
        <w:rPr>
          <w:rFonts w:ascii="Times New Roman" w:hAnsi="Times New Roman" w:cs="Times New Roman"/>
          <w:sz w:val="24"/>
          <w:szCs w:val="24"/>
        </w:rPr>
        <w:t>ws</w:t>
      </w:r>
      <w:proofErr w:type="spellEnd"/>
      <w:r w:rsidRPr="00C05B6E">
        <w:rPr>
          <w:rFonts w:ascii="Times New Roman" w:hAnsi="Times New Roman" w:cs="Times New Roman"/>
          <w:sz w:val="24"/>
          <w:szCs w:val="24"/>
        </w:rPr>
        <w:t>. 2010</w:t>
      </w:r>
      <w:r>
        <w:rPr>
          <w:rFonts w:ascii="Times New Roman" w:hAnsi="Times New Roman" w:cs="Times New Roman"/>
          <w:sz w:val="24"/>
          <w:szCs w:val="24"/>
        </w:rPr>
        <w:t>;</w:t>
      </w:r>
      <w:r w:rsidRPr="00B75507">
        <w:rPr>
          <w:rFonts w:ascii="Times New Roman" w:hAnsi="Times New Roman" w:cs="Times New Roman"/>
          <w:sz w:val="24"/>
          <w:szCs w:val="24"/>
        </w:rPr>
        <w:t xml:space="preserve"> </w:t>
      </w:r>
      <w:proofErr w:type="spellStart"/>
      <w:r w:rsidRPr="002719E3">
        <w:rPr>
          <w:rFonts w:ascii="Times New Roman" w:hAnsi="Times New Roman" w:cs="Times New Roman"/>
          <w:sz w:val="24"/>
          <w:szCs w:val="24"/>
        </w:rPr>
        <w:t>Kadariya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wsp</w:t>
      </w:r>
      <w:proofErr w:type="spellEnd"/>
      <w:r>
        <w:rPr>
          <w:rFonts w:ascii="Times New Roman" w:hAnsi="Times New Roman" w:cs="Times New Roman"/>
          <w:sz w:val="24"/>
          <w:szCs w:val="24"/>
        </w:rPr>
        <w:t xml:space="preserve">. 2014; </w:t>
      </w:r>
      <w:proofErr w:type="spellStart"/>
      <w:r w:rsidRPr="00B75507">
        <w:rPr>
          <w:rFonts w:ascii="Times New Roman" w:hAnsi="Times New Roman" w:cs="Times New Roman"/>
          <w:sz w:val="24"/>
          <w:szCs w:val="24"/>
        </w:rPr>
        <w:t>Podkowik</w:t>
      </w:r>
      <w:proofErr w:type="spellEnd"/>
      <w:r w:rsidRPr="00B75507">
        <w:rPr>
          <w:rFonts w:ascii="Times New Roman" w:hAnsi="Times New Roman" w:cs="Times New Roman"/>
          <w:sz w:val="24"/>
          <w:szCs w:val="24"/>
        </w:rPr>
        <w:t xml:space="preserve"> i </w:t>
      </w:r>
      <w:proofErr w:type="spellStart"/>
      <w:r w:rsidRPr="00B75507">
        <w:rPr>
          <w:rFonts w:ascii="Times New Roman" w:hAnsi="Times New Roman" w:cs="Times New Roman"/>
          <w:sz w:val="24"/>
          <w:szCs w:val="24"/>
        </w:rPr>
        <w:t>wsp</w:t>
      </w:r>
      <w:proofErr w:type="spellEnd"/>
      <w:r w:rsidRPr="00B75507">
        <w:rPr>
          <w:rFonts w:ascii="Times New Roman" w:hAnsi="Times New Roman" w:cs="Times New Roman"/>
          <w:sz w:val="24"/>
          <w:szCs w:val="24"/>
        </w:rPr>
        <w:t>. 2015</w:t>
      </w:r>
      <w:r>
        <w:rPr>
          <w:rFonts w:ascii="Times New Roman" w:hAnsi="Times New Roman" w:cs="Times New Roman"/>
          <w:sz w:val="24"/>
          <w:szCs w:val="24"/>
        </w:rPr>
        <w:t xml:space="preserve">). </w:t>
      </w:r>
      <w:r w:rsidRPr="00870935">
        <w:rPr>
          <w:rFonts w:ascii="Times New Roman" w:hAnsi="Times New Roman" w:cs="Times New Roman"/>
          <w:sz w:val="24"/>
          <w:szCs w:val="24"/>
        </w:rPr>
        <w:t xml:space="preserve">Potwierdzenie, że przyczyną zatrucia pokarmowego były enterotoksyny gronkowcowe, zwykle odbywa się poprzez wykrycie </w:t>
      </w:r>
      <w:r w:rsidRPr="00870935">
        <w:rPr>
          <w:rFonts w:ascii="Times New Roman" w:hAnsi="Times New Roman" w:cs="Times New Roman"/>
          <w:i/>
          <w:sz w:val="24"/>
          <w:szCs w:val="24"/>
        </w:rPr>
        <w:t xml:space="preserve">S. </w:t>
      </w:r>
      <w:proofErr w:type="spellStart"/>
      <w:r w:rsidRPr="00870935">
        <w:rPr>
          <w:rFonts w:ascii="Times New Roman" w:hAnsi="Times New Roman" w:cs="Times New Roman"/>
          <w:i/>
          <w:sz w:val="24"/>
          <w:szCs w:val="24"/>
        </w:rPr>
        <w:t>aureus</w:t>
      </w:r>
      <w:proofErr w:type="spellEnd"/>
      <w:r w:rsidRPr="00870935">
        <w:rPr>
          <w:rFonts w:ascii="Times New Roman" w:hAnsi="Times New Roman" w:cs="Times New Roman"/>
          <w:sz w:val="24"/>
          <w:szCs w:val="24"/>
        </w:rPr>
        <w:t xml:space="preserve"> w żywności </w:t>
      </w:r>
      <w:r>
        <w:rPr>
          <w:rFonts w:ascii="Times New Roman" w:hAnsi="Times New Roman" w:cs="Times New Roman"/>
          <w:sz w:val="24"/>
          <w:szCs w:val="24"/>
        </w:rPr>
        <w:t xml:space="preserve">w ilości </w:t>
      </w:r>
      <w:r w:rsidRPr="00870935">
        <w:rPr>
          <w:rFonts w:ascii="Times New Roman" w:hAnsi="Times New Roman" w:cs="Times New Roman"/>
          <w:sz w:val="24"/>
          <w:szCs w:val="24"/>
        </w:rPr>
        <w:t>najmniej 10</w:t>
      </w:r>
      <w:r w:rsidRPr="00870935">
        <w:rPr>
          <w:rFonts w:ascii="Times New Roman" w:hAnsi="Times New Roman" w:cs="Times New Roman"/>
          <w:sz w:val="24"/>
          <w:szCs w:val="24"/>
          <w:vertAlign w:val="superscript"/>
        </w:rPr>
        <w:t>5</w:t>
      </w:r>
      <w:r w:rsidRPr="00870935">
        <w:rPr>
          <w:rFonts w:ascii="Times New Roman" w:hAnsi="Times New Roman" w:cs="Times New Roman"/>
          <w:sz w:val="24"/>
          <w:szCs w:val="24"/>
        </w:rPr>
        <w:t xml:space="preserve"> </w:t>
      </w:r>
      <w:proofErr w:type="spellStart"/>
      <w:r>
        <w:rPr>
          <w:rFonts w:ascii="Times New Roman" w:hAnsi="Times New Roman" w:cs="Times New Roman"/>
          <w:sz w:val="24"/>
          <w:szCs w:val="24"/>
        </w:rPr>
        <w:t>jtk</w:t>
      </w:r>
      <w:proofErr w:type="spellEnd"/>
      <w:r>
        <w:rPr>
          <w:rFonts w:ascii="Times New Roman" w:hAnsi="Times New Roman" w:cs="Times New Roman"/>
          <w:sz w:val="24"/>
          <w:szCs w:val="24"/>
        </w:rPr>
        <w:t>/g lub ml oraz</w:t>
      </w:r>
      <w:r w:rsidRPr="00870935">
        <w:rPr>
          <w:rFonts w:ascii="Times New Roman" w:hAnsi="Times New Roman" w:cs="Times New Roman"/>
          <w:sz w:val="24"/>
          <w:szCs w:val="24"/>
        </w:rPr>
        <w:t xml:space="preserve"> identyfikację enterotoksyn gronkowcowych. W niektórych przypadkach potwierdzenie gronkowcowej etiologii zatrucia pokarmowego jest szczególnie trudne ze względu na wrażliwość tych bakterii na wysoką temperaturę oraz jednocześnie </w:t>
      </w:r>
      <w:proofErr w:type="spellStart"/>
      <w:r w:rsidRPr="00870935">
        <w:rPr>
          <w:rFonts w:ascii="Times New Roman" w:hAnsi="Times New Roman" w:cs="Times New Roman"/>
          <w:sz w:val="24"/>
          <w:szCs w:val="24"/>
        </w:rPr>
        <w:t>termooporność</w:t>
      </w:r>
      <w:proofErr w:type="spellEnd"/>
      <w:r w:rsidRPr="00870935">
        <w:rPr>
          <w:rFonts w:ascii="Times New Roman" w:hAnsi="Times New Roman" w:cs="Times New Roman"/>
          <w:sz w:val="24"/>
          <w:szCs w:val="24"/>
        </w:rPr>
        <w:t xml:space="preserve"> samych enterotoksyn</w:t>
      </w:r>
      <w:r w:rsidRPr="00870935">
        <w:t xml:space="preserve"> </w:t>
      </w:r>
      <w:r>
        <w:t>(</w:t>
      </w:r>
      <w:proofErr w:type="spellStart"/>
      <w:r w:rsidRPr="00870935">
        <w:rPr>
          <w:rFonts w:ascii="Times New Roman" w:hAnsi="Times New Roman" w:cs="Times New Roman"/>
          <w:sz w:val="24"/>
          <w:szCs w:val="24"/>
        </w:rPr>
        <w:t>Korpysa-Dzirba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wsp</w:t>
      </w:r>
      <w:proofErr w:type="spellEnd"/>
      <w:r>
        <w:rPr>
          <w:rFonts w:ascii="Times New Roman" w:hAnsi="Times New Roman" w:cs="Times New Roman"/>
          <w:sz w:val="24"/>
          <w:szCs w:val="24"/>
        </w:rPr>
        <w:t>. 2012).</w:t>
      </w:r>
    </w:p>
    <w:p w:rsidR="00822DF3" w:rsidRDefault="00822DF3" w:rsidP="00822DF3">
      <w:pPr>
        <w:autoSpaceDE w:val="0"/>
        <w:autoSpaceDN w:val="0"/>
        <w:adjustRightInd w:val="0"/>
        <w:spacing w:after="0" w:line="360" w:lineRule="auto"/>
        <w:ind w:firstLine="426"/>
        <w:jc w:val="both"/>
        <w:rPr>
          <w:rFonts w:ascii="Times New Roman" w:hAnsi="Times New Roman" w:cs="Times New Roman"/>
          <w:sz w:val="24"/>
          <w:szCs w:val="24"/>
        </w:rPr>
      </w:pPr>
      <w:r w:rsidRPr="00870935">
        <w:rPr>
          <w:rFonts w:ascii="Times New Roman" w:hAnsi="Times New Roman" w:cs="Times New Roman"/>
          <w:sz w:val="24"/>
          <w:szCs w:val="24"/>
        </w:rPr>
        <w:t xml:space="preserve">Najczęściej zatrucia pokarmowe wywołane </w:t>
      </w:r>
      <w:r>
        <w:rPr>
          <w:rFonts w:ascii="Times New Roman" w:hAnsi="Times New Roman" w:cs="Times New Roman"/>
          <w:sz w:val="24"/>
          <w:szCs w:val="24"/>
        </w:rPr>
        <w:t xml:space="preserve">są </w:t>
      </w:r>
      <w:r w:rsidRPr="00870935">
        <w:rPr>
          <w:rFonts w:ascii="Times New Roman" w:hAnsi="Times New Roman" w:cs="Times New Roman"/>
          <w:sz w:val="24"/>
          <w:szCs w:val="24"/>
        </w:rPr>
        <w:t>przez enterotoksynę A – ok. 75% przypadków oraz enterotoksynę D, a w mniejszym stopniu B i C. Szacuje się, że dawka enterotoksyny</w:t>
      </w:r>
      <w:r w:rsidRPr="00C41CE1">
        <w:rPr>
          <w:rFonts w:ascii="Times New Roman" w:hAnsi="Times New Roman" w:cs="Times New Roman"/>
          <w:sz w:val="24"/>
          <w:szCs w:val="24"/>
        </w:rPr>
        <w:t xml:space="preserve"> gronkowcowej A (SEA) </w:t>
      </w:r>
      <w:r>
        <w:rPr>
          <w:rFonts w:ascii="Times New Roman" w:hAnsi="Times New Roman" w:cs="Times New Roman"/>
          <w:sz w:val="24"/>
          <w:szCs w:val="24"/>
        </w:rPr>
        <w:t>wywołująca wymioty</w:t>
      </w:r>
      <w:r w:rsidRPr="00C41CE1">
        <w:rPr>
          <w:rFonts w:ascii="Times New Roman" w:hAnsi="Times New Roman" w:cs="Times New Roman"/>
          <w:sz w:val="24"/>
          <w:szCs w:val="24"/>
        </w:rPr>
        <w:t xml:space="preserve"> wynosi zaledwie 0,5-2 </w:t>
      </w:r>
      <w:proofErr w:type="spellStart"/>
      <w:r w:rsidRPr="00C41CE1">
        <w:rPr>
          <w:rFonts w:ascii="Times New Roman" w:hAnsi="Times New Roman" w:cs="Times New Roman"/>
          <w:sz w:val="24"/>
          <w:szCs w:val="24"/>
        </w:rPr>
        <w:t>ng</w:t>
      </w:r>
      <w:proofErr w:type="spellEnd"/>
      <w:r w:rsidRPr="00C41CE1">
        <w:rPr>
          <w:rFonts w:ascii="Times New Roman" w:hAnsi="Times New Roman" w:cs="Times New Roman"/>
          <w:sz w:val="24"/>
          <w:szCs w:val="24"/>
        </w:rPr>
        <w:t xml:space="preserve">/ml. Enterotoksyny E i H bardzo rzadko </w:t>
      </w:r>
      <w:r>
        <w:rPr>
          <w:rFonts w:ascii="Times New Roman" w:hAnsi="Times New Roman" w:cs="Times New Roman"/>
          <w:sz w:val="24"/>
          <w:szCs w:val="24"/>
        </w:rPr>
        <w:t>są</w:t>
      </w:r>
      <w:r w:rsidRPr="00C41CE1">
        <w:rPr>
          <w:rFonts w:ascii="Times New Roman" w:hAnsi="Times New Roman" w:cs="Times New Roman"/>
          <w:sz w:val="24"/>
          <w:szCs w:val="24"/>
        </w:rPr>
        <w:t xml:space="preserve"> odpowiedzialne za wywołanie zatrucia</w:t>
      </w:r>
      <w:r>
        <w:rPr>
          <w:rFonts w:ascii="Times New Roman" w:hAnsi="Times New Roman" w:cs="Times New Roman"/>
          <w:sz w:val="24"/>
          <w:szCs w:val="24"/>
        </w:rPr>
        <w:t xml:space="preserve">. </w:t>
      </w:r>
    </w:p>
    <w:p w:rsidR="00822DF3" w:rsidRDefault="00822DF3" w:rsidP="00822DF3">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Geny kodujące </w:t>
      </w:r>
      <w:r w:rsidRPr="00C41CE1">
        <w:rPr>
          <w:rFonts w:ascii="Times New Roman" w:hAnsi="Times New Roman" w:cs="Times New Roman"/>
          <w:sz w:val="24"/>
          <w:szCs w:val="24"/>
        </w:rPr>
        <w:t>enterotoksyny</w:t>
      </w:r>
      <w:r>
        <w:rPr>
          <w:rFonts w:ascii="Times New Roman" w:hAnsi="Times New Roman" w:cs="Times New Roman"/>
          <w:sz w:val="24"/>
          <w:szCs w:val="24"/>
        </w:rPr>
        <w:t xml:space="preserve"> gronkowcowe </w:t>
      </w:r>
      <w:proofErr w:type="spellStart"/>
      <w:r w:rsidRPr="007A1CBA">
        <w:rPr>
          <w:rFonts w:ascii="Times New Roman" w:hAnsi="Times New Roman" w:cs="Times New Roman"/>
          <w:i/>
          <w:sz w:val="24"/>
          <w:szCs w:val="24"/>
        </w:rPr>
        <w:t>se</w:t>
      </w:r>
      <w:proofErr w:type="spellEnd"/>
      <w:r>
        <w:rPr>
          <w:rFonts w:ascii="Times New Roman" w:hAnsi="Times New Roman" w:cs="Times New Roman"/>
          <w:sz w:val="24"/>
          <w:szCs w:val="24"/>
        </w:rPr>
        <w:t xml:space="preserve"> zlokalizowane są zarówno w DNA chromosomalnym, jak i ruchomych elementach materiału genetycznego. Większość genów </w:t>
      </w:r>
      <w:proofErr w:type="spellStart"/>
      <w:r w:rsidRPr="00F51948">
        <w:rPr>
          <w:rFonts w:ascii="Times New Roman" w:hAnsi="Times New Roman" w:cs="Times New Roman"/>
          <w:i/>
          <w:sz w:val="24"/>
          <w:szCs w:val="24"/>
        </w:rPr>
        <w:t>se</w:t>
      </w:r>
      <w:proofErr w:type="spellEnd"/>
      <w:r>
        <w:rPr>
          <w:rFonts w:ascii="Times New Roman" w:hAnsi="Times New Roman" w:cs="Times New Roman"/>
          <w:sz w:val="24"/>
          <w:szCs w:val="24"/>
        </w:rPr>
        <w:t xml:space="preserve"> zlokalizowana jest w genomowym DNA, pozostałe natomiast znajdują się w DNA plazmidowym (</w:t>
      </w:r>
      <w:r w:rsidRPr="00F51948">
        <w:rPr>
          <w:rFonts w:ascii="Times New Roman" w:hAnsi="Times New Roman" w:cs="Times New Roman"/>
          <w:i/>
          <w:sz w:val="24"/>
          <w:szCs w:val="24"/>
        </w:rPr>
        <w:t>sec</w:t>
      </w:r>
      <w:r w:rsidRPr="00F51948">
        <w:rPr>
          <w:rFonts w:ascii="Times New Roman" w:hAnsi="Times New Roman" w:cs="Times New Roman"/>
          <w:i/>
          <w:sz w:val="24"/>
          <w:szCs w:val="24"/>
          <w:vertAlign w:val="subscript"/>
        </w:rPr>
        <w:t>1</w:t>
      </w:r>
      <w:r w:rsidRPr="00F51948">
        <w:rPr>
          <w:rFonts w:ascii="Times New Roman" w:hAnsi="Times New Roman" w:cs="Times New Roman"/>
          <w:i/>
          <w:sz w:val="24"/>
          <w:szCs w:val="24"/>
        </w:rPr>
        <w:t xml:space="preserve">, </w:t>
      </w:r>
      <w:proofErr w:type="spellStart"/>
      <w:r w:rsidRPr="00F51948">
        <w:rPr>
          <w:rFonts w:ascii="Times New Roman" w:hAnsi="Times New Roman" w:cs="Times New Roman"/>
          <w:i/>
          <w:sz w:val="24"/>
          <w:szCs w:val="24"/>
        </w:rPr>
        <w:t>sed</w:t>
      </w:r>
      <w:proofErr w:type="spellEnd"/>
      <w:r w:rsidRPr="00F51948">
        <w:rPr>
          <w:rFonts w:ascii="Times New Roman" w:hAnsi="Times New Roman" w:cs="Times New Roman"/>
          <w:i/>
          <w:sz w:val="24"/>
          <w:szCs w:val="24"/>
        </w:rPr>
        <w:t xml:space="preserve">, </w:t>
      </w:r>
      <w:proofErr w:type="spellStart"/>
      <w:r w:rsidRPr="00F51948">
        <w:rPr>
          <w:rFonts w:ascii="Times New Roman" w:hAnsi="Times New Roman" w:cs="Times New Roman"/>
          <w:i/>
          <w:sz w:val="24"/>
          <w:szCs w:val="24"/>
        </w:rPr>
        <w:t>sej</w:t>
      </w:r>
      <w:proofErr w:type="spellEnd"/>
      <w:r>
        <w:rPr>
          <w:rFonts w:ascii="Times New Roman" w:hAnsi="Times New Roman" w:cs="Times New Roman"/>
          <w:sz w:val="24"/>
          <w:szCs w:val="24"/>
        </w:rPr>
        <w:t xml:space="preserve">) lub występują w materiale genetycznym </w:t>
      </w:r>
      <w:proofErr w:type="spellStart"/>
      <w:r>
        <w:rPr>
          <w:rFonts w:ascii="Times New Roman" w:hAnsi="Times New Roman" w:cs="Times New Roman"/>
          <w:sz w:val="24"/>
          <w:szCs w:val="24"/>
        </w:rPr>
        <w:t>profaga</w:t>
      </w:r>
      <w:proofErr w:type="spellEnd"/>
      <w:r>
        <w:rPr>
          <w:rFonts w:ascii="Times New Roman" w:hAnsi="Times New Roman" w:cs="Times New Roman"/>
          <w:sz w:val="24"/>
          <w:szCs w:val="24"/>
        </w:rPr>
        <w:t xml:space="preserve"> (</w:t>
      </w:r>
      <w:proofErr w:type="spellStart"/>
      <w:r w:rsidRPr="00F51948">
        <w:rPr>
          <w:rFonts w:ascii="Times New Roman" w:hAnsi="Times New Roman" w:cs="Times New Roman"/>
          <w:i/>
          <w:sz w:val="24"/>
          <w:szCs w:val="24"/>
        </w:rPr>
        <w:t>sea</w:t>
      </w:r>
      <w:proofErr w:type="spellEnd"/>
      <w:r w:rsidRPr="00F51948">
        <w:rPr>
          <w:rFonts w:ascii="Times New Roman" w:hAnsi="Times New Roman" w:cs="Times New Roman"/>
          <w:i/>
          <w:sz w:val="24"/>
          <w:szCs w:val="24"/>
        </w:rPr>
        <w:t>, sep</w:t>
      </w:r>
      <w:r>
        <w:rPr>
          <w:rFonts w:ascii="Times New Roman" w:hAnsi="Times New Roman" w:cs="Times New Roman"/>
          <w:sz w:val="24"/>
          <w:szCs w:val="24"/>
        </w:rPr>
        <w:t>) lub faga defektywnego (</w:t>
      </w:r>
      <w:proofErr w:type="spellStart"/>
      <w:r w:rsidRPr="00F51948">
        <w:rPr>
          <w:rFonts w:ascii="Times New Roman" w:hAnsi="Times New Roman" w:cs="Times New Roman"/>
          <w:i/>
          <w:sz w:val="24"/>
          <w:szCs w:val="24"/>
        </w:rPr>
        <w:t>see</w:t>
      </w:r>
      <w:proofErr w:type="spellEnd"/>
      <w:r>
        <w:rPr>
          <w:rFonts w:ascii="Times New Roman" w:hAnsi="Times New Roman" w:cs="Times New Roman"/>
          <w:sz w:val="24"/>
          <w:szCs w:val="24"/>
        </w:rPr>
        <w:t xml:space="preserve">) (Nawrotek i </w:t>
      </w:r>
      <w:proofErr w:type="spellStart"/>
      <w:r>
        <w:rPr>
          <w:rFonts w:ascii="Times New Roman" w:hAnsi="Times New Roman" w:cs="Times New Roman"/>
          <w:sz w:val="24"/>
          <w:szCs w:val="24"/>
        </w:rPr>
        <w:t>wsp</w:t>
      </w:r>
      <w:proofErr w:type="spellEnd"/>
      <w:r>
        <w:rPr>
          <w:rFonts w:ascii="Times New Roman" w:hAnsi="Times New Roman" w:cs="Times New Roman"/>
          <w:sz w:val="24"/>
          <w:szCs w:val="24"/>
        </w:rPr>
        <w:t xml:space="preserve">. 2005).  </w:t>
      </w:r>
    </w:p>
    <w:p w:rsidR="00822DF3" w:rsidRDefault="00822DF3" w:rsidP="00822DF3">
      <w:pPr>
        <w:autoSpaceDE w:val="0"/>
        <w:autoSpaceDN w:val="0"/>
        <w:adjustRightInd w:val="0"/>
        <w:spacing w:after="0" w:line="360" w:lineRule="auto"/>
        <w:ind w:firstLine="426"/>
        <w:jc w:val="both"/>
        <w:rPr>
          <w:rFonts w:ascii="Times New Roman" w:hAnsi="Times New Roman" w:cs="Times New Roman"/>
          <w:sz w:val="24"/>
          <w:szCs w:val="24"/>
        </w:rPr>
      </w:pPr>
      <w:r w:rsidRPr="00C41CE1">
        <w:rPr>
          <w:rFonts w:ascii="Times New Roman" w:hAnsi="Times New Roman" w:cs="Times New Roman"/>
          <w:sz w:val="24"/>
          <w:szCs w:val="24"/>
        </w:rPr>
        <w:lastRenderedPageBreak/>
        <w:t xml:space="preserve">Poziom wytwarzania enterotoksyn gronkowcowych wykazuje różnorodność zależną od rodzaju toksyny i sposobu regulacji ekspresji genu toksyny. Uważa się, iż najważniejszym systemem kontrolującym ekspresję czynników wirulencji u </w:t>
      </w:r>
      <w:r w:rsidRPr="00F51948">
        <w:rPr>
          <w:rFonts w:ascii="Times New Roman" w:hAnsi="Times New Roman" w:cs="Times New Roman"/>
          <w:i/>
          <w:sz w:val="24"/>
          <w:szCs w:val="24"/>
        </w:rPr>
        <w:t xml:space="preserve">S. </w:t>
      </w:r>
      <w:proofErr w:type="spellStart"/>
      <w:r w:rsidRPr="00F51948">
        <w:rPr>
          <w:rFonts w:ascii="Times New Roman" w:hAnsi="Times New Roman" w:cs="Times New Roman"/>
          <w:i/>
          <w:sz w:val="24"/>
          <w:szCs w:val="24"/>
        </w:rPr>
        <w:t>aureus</w:t>
      </w:r>
      <w:proofErr w:type="spellEnd"/>
      <w:r w:rsidRPr="00C41CE1">
        <w:rPr>
          <w:rFonts w:ascii="Times New Roman" w:hAnsi="Times New Roman" w:cs="Times New Roman"/>
          <w:sz w:val="24"/>
          <w:szCs w:val="24"/>
        </w:rPr>
        <w:t xml:space="preserve"> jest dwuskładnikowy system regulacyjny </w:t>
      </w:r>
      <w:proofErr w:type="spellStart"/>
      <w:r w:rsidRPr="00C41CE1">
        <w:rPr>
          <w:rFonts w:ascii="Times New Roman" w:hAnsi="Times New Roman" w:cs="Times New Roman"/>
          <w:sz w:val="24"/>
          <w:szCs w:val="24"/>
        </w:rPr>
        <w:t>a</w:t>
      </w:r>
      <w:r>
        <w:rPr>
          <w:rFonts w:ascii="Times New Roman" w:hAnsi="Times New Roman" w:cs="Times New Roman"/>
          <w:sz w:val="24"/>
          <w:szCs w:val="24"/>
        </w:rPr>
        <w:t>gr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accessory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w:t>
      </w:r>
      <w:proofErr w:type="spellEnd"/>
      <w:r>
        <w:rPr>
          <w:rFonts w:ascii="Times New Roman" w:hAnsi="Times New Roman" w:cs="Times New Roman"/>
          <w:sz w:val="24"/>
          <w:szCs w:val="24"/>
        </w:rPr>
        <w:t xml:space="preserve"> regulator). </w:t>
      </w:r>
      <w:r w:rsidRPr="00C41CE1">
        <w:rPr>
          <w:rFonts w:ascii="Times New Roman" w:hAnsi="Times New Roman" w:cs="Times New Roman"/>
          <w:sz w:val="24"/>
          <w:szCs w:val="24"/>
        </w:rPr>
        <w:t xml:space="preserve">System </w:t>
      </w:r>
      <w:proofErr w:type="spellStart"/>
      <w:r w:rsidRPr="00C41CE1">
        <w:rPr>
          <w:rFonts w:ascii="Times New Roman" w:hAnsi="Times New Roman" w:cs="Times New Roman"/>
          <w:sz w:val="24"/>
          <w:szCs w:val="24"/>
        </w:rPr>
        <w:t>agr</w:t>
      </w:r>
      <w:proofErr w:type="spellEnd"/>
      <w:r w:rsidRPr="00C41CE1">
        <w:rPr>
          <w:rFonts w:ascii="Times New Roman" w:hAnsi="Times New Roman" w:cs="Times New Roman"/>
          <w:sz w:val="24"/>
          <w:szCs w:val="24"/>
        </w:rPr>
        <w:t xml:space="preserve"> podlega autoregulacji zależnej od </w:t>
      </w:r>
      <w:proofErr w:type="spellStart"/>
      <w:r w:rsidRPr="00C41CE1">
        <w:rPr>
          <w:rFonts w:ascii="Times New Roman" w:hAnsi="Times New Roman" w:cs="Times New Roman"/>
          <w:sz w:val="24"/>
          <w:szCs w:val="24"/>
        </w:rPr>
        <w:t>AgrA</w:t>
      </w:r>
      <w:proofErr w:type="spellEnd"/>
      <w:r w:rsidRPr="00C41CE1">
        <w:rPr>
          <w:rFonts w:ascii="Times New Roman" w:hAnsi="Times New Roman" w:cs="Times New Roman"/>
          <w:sz w:val="24"/>
          <w:szCs w:val="24"/>
        </w:rPr>
        <w:t xml:space="preserve">, a także regulacji zależnej od </w:t>
      </w:r>
      <w:proofErr w:type="spellStart"/>
      <w:r w:rsidRPr="00C41CE1">
        <w:rPr>
          <w:rFonts w:ascii="Times New Roman" w:hAnsi="Times New Roman" w:cs="Times New Roman"/>
          <w:sz w:val="24"/>
          <w:szCs w:val="24"/>
        </w:rPr>
        <w:t>SarA</w:t>
      </w:r>
      <w:proofErr w:type="spellEnd"/>
      <w:r w:rsidRPr="00C41CE1">
        <w:rPr>
          <w:rFonts w:ascii="Times New Roman" w:hAnsi="Times New Roman" w:cs="Times New Roman"/>
          <w:sz w:val="24"/>
          <w:szCs w:val="24"/>
        </w:rPr>
        <w:t xml:space="preserve">.  </w:t>
      </w:r>
      <w:proofErr w:type="spellStart"/>
      <w:r w:rsidRPr="00C41CE1">
        <w:rPr>
          <w:rFonts w:ascii="Times New Roman" w:hAnsi="Times New Roman" w:cs="Times New Roman"/>
          <w:sz w:val="24"/>
          <w:szCs w:val="24"/>
        </w:rPr>
        <w:t>AgrD</w:t>
      </w:r>
      <w:proofErr w:type="spellEnd"/>
      <w:r w:rsidRPr="00C41CE1">
        <w:rPr>
          <w:rFonts w:ascii="Times New Roman" w:hAnsi="Times New Roman" w:cs="Times New Roman"/>
          <w:sz w:val="24"/>
          <w:szCs w:val="24"/>
        </w:rPr>
        <w:t xml:space="preserve"> jest </w:t>
      </w:r>
      <w:proofErr w:type="spellStart"/>
      <w:r w:rsidRPr="00C41CE1">
        <w:rPr>
          <w:rFonts w:ascii="Times New Roman" w:hAnsi="Times New Roman" w:cs="Times New Roman"/>
          <w:sz w:val="24"/>
          <w:szCs w:val="24"/>
        </w:rPr>
        <w:t>propeptydem</w:t>
      </w:r>
      <w:proofErr w:type="spellEnd"/>
      <w:r w:rsidRPr="00C41CE1">
        <w:rPr>
          <w:rFonts w:ascii="Times New Roman" w:hAnsi="Times New Roman" w:cs="Times New Roman"/>
          <w:sz w:val="24"/>
          <w:szCs w:val="24"/>
        </w:rPr>
        <w:t xml:space="preserve">, z którego w efekcie proteolizy wydzielana jest na zewnątrz komórki bakterii cząsteczka induktora. </w:t>
      </w:r>
      <w:proofErr w:type="spellStart"/>
      <w:r w:rsidRPr="00C41CE1">
        <w:rPr>
          <w:rFonts w:ascii="Times New Roman" w:hAnsi="Times New Roman" w:cs="Times New Roman"/>
          <w:sz w:val="24"/>
          <w:szCs w:val="24"/>
        </w:rPr>
        <w:t>SarA</w:t>
      </w:r>
      <w:proofErr w:type="spellEnd"/>
      <w:r w:rsidRPr="00C41CE1">
        <w:rPr>
          <w:rFonts w:ascii="Times New Roman" w:hAnsi="Times New Roman" w:cs="Times New Roman"/>
          <w:sz w:val="24"/>
          <w:szCs w:val="24"/>
        </w:rPr>
        <w:t xml:space="preserve"> (</w:t>
      </w:r>
      <w:proofErr w:type="spellStart"/>
      <w:r w:rsidRPr="00C41CE1">
        <w:rPr>
          <w:rFonts w:ascii="Times New Roman" w:hAnsi="Times New Roman" w:cs="Times New Roman"/>
          <w:sz w:val="24"/>
          <w:szCs w:val="24"/>
        </w:rPr>
        <w:t>Staphylococcal</w:t>
      </w:r>
      <w:proofErr w:type="spellEnd"/>
      <w:r w:rsidRPr="00C41CE1">
        <w:rPr>
          <w:rFonts w:ascii="Times New Roman" w:hAnsi="Times New Roman" w:cs="Times New Roman"/>
          <w:sz w:val="24"/>
          <w:szCs w:val="24"/>
        </w:rPr>
        <w:t xml:space="preserve"> </w:t>
      </w:r>
      <w:proofErr w:type="spellStart"/>
      <w:r w:rsidRPr="00C41CE1">
        <w:rPr>
          <w:rFonts w:ascii="Times New Roman" w:hAnsi="Times New Roman" w:cs="Times New Roman"/>
          <w:sz w:val="24"/>
          <w:szCs w:val="24"/>
        </w:rPr>
        <w:t>accessory</w:t>
      </w:r>
      <w:proofErr w:type="spellEnd"/>
      <w:r w:rsidRPr="00C41CE1">
        <w:rPr>
          <w:rFonts w:ascii="Times New Roman" w:hAnsi="Times New Roman" w:cs="Times New Roman"/>
          <w:sz w:val="24"/>
          <w:szCs w:val="24"/>
        </w:rPr>
        <w:t xml:space="preserve"> regulator) jest czynnikiem transkrypcyjnym, który, oddziałując z </w:t>
      </w:r>
      <w:proofErr w:type="spellStart"/>
      <w:r w:rsidRPr="00C41CE1">
        <w:rPr>
          <w:rFonts w:ascii="Times New Roman" w:hAnsi="Times New Roman" w:cs="Times New Roman"/>
          <w:sz w:val="24"/>
          <w:szCs w:val="24"/>
        </w:rPr>
        <w:t>agr</w:t>
      </w:r>
      <w:proofErr w:type="spellEnd"/>
      <w:r w:rsidRPr="00C41CE1">
        <w:rPr>
          <w:rFonts w:ascii="Times New Roman" w:hAnsi="Times New Roman" w:cs="Times New Roman"/>
          <w:sz w:val="24"/>
          <w:szCs w:val="24"/>
        </w:rPr>
        <w:t xml:space="preserve">, prowadzi do jego aktywacji i tym samym pośredniej regulacji genów znajdujących się pod kontrolą agr. </w:t>
      </w:r>
      <w:proofErr w:type="spellStart"/>
      <w:r w:rsidRPr="00C41CE1">
        <w:rPr>
          <w:rFonts w:ascii="Times New Roman" w:hAnsi="Times New Roman" w:cs="Times New Roman"/>
          <w:sz w:val="24"/>
          <w:szCs w:val="24"/>
        </w:rPr>
        <w:t>SarA</w:t>
      </w:r>
      <w:proofErr w:type="spellEnd"/>
      <w:r w:rsidRPr="00C41CE1">
        <w:rPr>
          <w:rFonts w:ascii="Times New Roman" w:hAnsi="Times New Roman" w:cs="Times New Roman"/>
          <w:sz w:val="24"/>
          <w:szCs w:val="24"/>
        </w:rPr>
        <w:t xml:space="preserve"> może wiązać się do regionów </w:t>
      </w:r>
      <w:proofErr w:type="spellStart"/>
      <w:r w:rsidRPr="00C41CE1">
        <w:rPr>
          <w:rFonts w:ascii="Times New Roman" w:hAnsi="Times New Roman" w:cs="Times New Roman"/>
          <w:sz w:val="24"/>
          <w:szCs w:val="24"/>
        </w:rPr>
        <w:t>promotorowych</w:t>
      </w:r>
      <w:proofErr w:type="spellEnd"/>
      <w:r w:rsidRPr="00C41CE1">
        <w:rPr>
          <w:rFonts w:ascii="Times New Roman" w:hAnsi="Times New Roman" w:cs="Times New Roman"/>
          <w:sz w:val="24"/>
          <w:szCs w:val="24"/>
        </w:rPr>
        <w:t xml:space="preserve"> genów kodujących czynniki wirulencji aktywując lub hamując ich transkrypcję. Ekspresja takich enterotoksyn, jak B, C, D oraz R, jest regulowana przez </w:t>
      </w:r>
      <w:proofErr w:type="spellStart"/>
      <w:r w:rsidRPr="00C41CE1">
        <w:rPr>
          <w:rFonts w:ascii="Times New Roman" w:hAnsi="Times New Roman" w:cs="Times New Roman"/>
          <w:sz w:val="24"/>
          <w:szCs w:val="24"/>
        </w:rPr>
        <w:t>agr</w:t>
      </w:r>
      <w:proofErr w:type="spellEnd"/>
      <w:r w:rsidRPr="00C41CE1">
        <w:rPr>
          <w:rFonts w:ascii="Times New Roman" w:hAnsi="Times New Roman" w:cs="Times New Roman"/>
          <w:sz w:val="24"/>
          <w:szCs w:val="24"/>
        </w:rPr>
        <w:t xml:space="preserve"> (Schubert i </w:t>
      </w:r>
      <w:proofErr w:type="spellStart"/>
      <w:r w:rsidRPr="00C41CE1">
        <w:rPr>
          <w:rFonts w:ascii="Times New Roman" w:hAnsi="Times New Roman" w:cs="Times New Roman"/>
          <w:sz w:val="24"/>
          <w:szCs w:val="24"/>
        </w:rPr>
        <w:t>wsp</w:t>
      </w:r>
      <w:proofErr w:type="spellEnd"/>
      <w:r w:rsidRPr="00C41CE1">
        <w:rPr>
          <w:rFonts w:ascii="Times New Roman" w:hAnsi="Times New Roman" w:cs="Times New Roman"/>
          <w:sz w:val="24"/>
          <w:szCs w:val="24"/>
        </w:rPr>
        <w:t>. 2018).</w:t>
      </w:r>
    </w:p>
    <w:p w:rsidR="00822DF3" w:rsidRDefault="00822DF3" w:rsidP="00822DF3">
      <w:pPr>
        <w:autoSpaceDE w:val="0"/>
        <w:autoSpaceDN w:val="0"/>
        <w:adjustRightInd w:val="0"/>
        <w:spacing w:after="0" w:line="360" w:lineRule="auto"/>
        <w:ind w:firstLine="426"/>
        <w:jc w:val="both"/>
        <w:rPr>
          <w:rFonts w:ascii="Times New Roman" w:hAnsi="Times New Roman" w:cs="Times New Roman"/>
          <w:sz w:val="24"/>
          <w:szCs w:val="24"/>
        </w:rPr>
      </w:pPr>
      <w:r w:rsidRPr="008B79E3">
        <w:rPr>
          <w:rFonts w:ascii="Times New Roman" w:hAnsi="Times New Roman" w:cs="Times New Roman"/>
          <w:sz w:val="24"/>
          <w:szCs w:val="24"/>
        </w:rPr>
        <w:t xml:space="preserve">Bakterie z rodzaju </w:t>
      </w:r>
      <w:proofErr w:type="spellStart"/>
      <w:r w:rsidRPr="008B79E3">
        <w:rPr>
          <w:rFonts w:ascii="Times New Roman" w:hAnsi="Times New Roman" w:cs="Times New Roman"/>
          <w:i/>
          <w:sz w:val="24"/>
          <w:szCs w:val="24"/>
        </w:rPr>
        <w:t>Staphylococcus</w:t>
      </w:r>
      <w:proofErr w:type="spellEnd"/>
      <w:r w:rsidRPr="008B79E3">
        <w:rPr>
          <w:rFonts w:ascii="Times New Roman" w:hAnsi="Times New Roman" w:cs="Times New Roman"/>
          <w:i/>
          <w:sz w:val="24"/>
          <w:szCs w:val="24"/>
        </w:rPr>
        <w:t xml:space="preserve"> </w:t>
      </w:r>
      <w:r w:rsidRPr="008B79E3">
        <w:rPr>
          <w:rFonts w:ascii="Times New Roman" w:hAnsi="Times New Roman" w:cs="Times New Roman"/>
          <w:sz w:val="24"/>
          <w:szCs w:val="24"/>
        </w:rPr>
        <w:t>stanowią jedną z głównych przyczyn zatruć pokarmowych ludzi w Polsce i na świecie. W opublikowanym raporcie EFSA i ECDC w 2017 roku w krajach Unii Europejskiej odnotowano 818 ognisk zatruć pokarmowych spowodowanych przez toksyny bakteryjne, co stanowiło 16,1% wszystkich zatruć (EFSA i ECDC 2018).</w:t>
      </w:r>
      <w:r>
        <w:rPr>
          <w:rFonts w:ascii="Times New Roman" w:hAnsi="Times New Roman" w:cs="Times New Roman"/>
          <w:sz w:val="24"/>
          <w:szCs w:val="24"/>
        </w:rPr>
        <w:t xml:space="preserve"> </w:t>
      </w:r>
      <w:r w:rsidRPr="008B79E3">
        <w:rPr>
          <w:rFonts w:ascii="Times New Roman" w:hAnsi="Times New Roman" w:cs="Times New Roman"/>
          <w:sz w:val="24"/>
          <w:szCs w:val="24"/>
        </w:rPr>
        <w:t>W Polsce w 2017 roku odnotowano 54 przypadki gronkowcowych zatruć pokarmowych, a w 2018 liczba ta wynosiła do 68 przypadków (NIZP-PZH, 2018).</w:t>
      </w:r>
    </w:p>
    <w:p w:rsidR="00822DF3" w:rsidRDefault="00822DF3" w:rsidP="008B79E3">
      <w:pPr>
        <w:spacing w:after="0" w:line="360" w:lineRule="auto"/>
        <w:jc w:val="both"/>
        <w:rPr>
          <w:rFonts w:ascii="Times New Roman" w:hAnsi="Times New Roman" w:cs="Times New Roman"/>
          <w:b/>
          <w:sz w:val="24"/>
          <w:szCs w:val="24"/>
        </w:rPr>
      </w:pPr>
    </w:p>
    <w:p w:rsidR="00E9098D" w:rsidRPr="008B79E3" w:rsidRDefault="00822DF3" w:rsidP="008B79E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8B79E3" w:rsidRPr="008B79E3">
        <w:rPr>
          <w:rFonts w:ascii="Times New Roman" w:hAnsi="Times New Roman" w:cs="Times New Roman"/>
          <w:b/>
          <w:sz w:val="24"/>
          <w:szCs w:val="24"/>
        </w:rPr>
        <w:t xml:space="preserve">. </w:t>
      </w:r>
      <w:r w:rsidR="00E9098D" w:rsidRPr="008B79E3">
        <w:rPr>
          <w:rFonts w:ascii="Times New Roman" w:hAnsi="Times New Roman" w:cs="Times New Roman"/>
          <w:b/>
          <w:sz w:val="24"/>
          <w:szCs w:val="24"/>
        </w:rPr>
        <w:t>Metody izolacji i identyfikacji</w:t>
      </w:r>
    </w:p>
    <w:p w:rsidR="00385704" w:rsidRPr="00D10E04" w:rsidRDefault="00385704" w:rsidP="00AC07C8">
      <w:pPr>
        <w:spacing w:after="0" w:line="360" w:lineRule="auto"/>
        <w:ind w:firstLine="357"/>
        <w:jc w:val="both"/>
        <w:rPr>
          <w:rFonts w:ascii="Times New Roman" w:hAnsi="Times New Roman" w:cs="Times New Roman"/>
          <w:sz w:val="24"/>
          <w:szCs w:val="24"/>
        </w:rPr>
      </w:pPr>
      <w:r w:rsidRPr="00D10E04">
        <w:rPr>
          <w:rFonts w:ascii="Times New Roman" w:hAnsi="Times New Roman" w:cs="Times New Roman"/>
          <w:sz w:val="24"/>
          <w:szCs w:val="24"/>
        </w:rPr>
        <w:t xml:space="preserve">Badanie żywności pod kątem </w:t>
      </w:r>
      <w:r w:rsidRPr="008145B3">
        <w:rPr>
          <w:rFonts w:ascii="Times New Roman" w:hAnsi="Times New Roman" w:cs="Times New Roman"/>
          <w:sz w:val="24"/>
          <w:szCs w:val="24"/>
        </w:rPr>
        <w:t xml:space="preserve">oznaczania liczby gronkowców </w:t>
      </w:r>
      <w:proofErr w:type="spellStart"/>
      <w:r w:rsidRPr="008145B3">
        <w:rPr>
          <w:rFonts w:ascii="Times New Roman" w:hAnsi="Times New Roman" w:cs="Times New Roman"/>
          <w:sz w:val="24"/>
          <w:szCs w:val="24"/>
        </w:rPr>
        <w:t>koagulazo</w:t>
      </w:r>
      <w:proofErr w:type="spellEnd"/>
      <w:r w:rsidR="00BF0024">
        <w:rPr>
          <w:rFonts w:ascii="Times New Roman" w:hAnsi="Times New Roman" w:cs="Times New Roman"/>
          <w:sz w:val="24"/>
          <w:szCs w:val="24"/>
        </w:rPr>
        <w:t>-</w:t>
      </w:r>
      <w:r w:rsidRPr="008145B3">
        <w:rPr>
          <w:rFonts w:ascii="Times New Roman" w:hAnsi="Times New Roman" w:cs="Times New Roman"/>
          <w:sz w:val="24"/>
          <w:szCs w:val="24"/>
        </w:rPr>
        <w:t xml:space="preserve">dodatnich </w:t>
      </w:r>
      <w:r>
        <w:rPr>
          <w:rFonts w:ascii="Times New Roman" w:hAnsi="Times New Roman" w:cs="Times New Roman"/>
          <w:sz w:val="24"/>
          <w:szCs w:val="24"/>
        </w:rPr>
        <w:t xml:space="preserve">wykonywane jest </w:t>
      </w:r>
      <w:r w:rsidRPr="008145B3">
        <w:rPr>
          <w:rFonts w:ascii="Times New Roman" w:hAnsi="Times New Roman" w:cs="Times New Roman"/>
          <w:sz w:val="24"/>
          <w:szCs w:val="24"/>
        </w:rPr>
        <w:t>zgodnie z norm</w:t>
      </w:r>
      <w:r w:rsidR="00AC07C8">
        <w:rPr>
          <w:rFonts w:ascii="Times New Roman" w:hAnsi="Times New Roman" w:cs="Times New Roman"/>
          <w:sz w:val="24"/>
          <w:szCs w:val="24"/>
        </w:rPr>
        <w:t>ami</w:t>
      </w:r>
      <w:r w:rsidRPr="008145B3">
        <w:rPr>
          <w:rFonts w:ascii="Times New Roman" w:hAnsi="Times New Roman" w:cs="Times New Roman"/>
          <w:sz w:val="24"/>
          <w:szCs w:val="24"/>
        </w:rPr>
        <w:t xml:space="preserve"> </w:t>
      </w:r>
      <w:r w:rsidR="00AC07C8" w:rsidRPr="00AC07C8">
        <w:rPr>
          <w:rFonts w:ascii="Times New Roman" w:hAnsi="Times New Roman" w:cs="Times New Roman"/>
          <w:sz w:val="24"/>
          <w:szCs w:val="24"/>
        </w:rPr>
        <w:t xml:space="preserve">PN-EN ISO 6888-1:2001/A2:2018-10 </w:t>
      </w:r>
      <w:r w:rsidRPr="00AC07C8">
        <w:rPr>
          <w:rFonts w:ascii="Times New Roman" w:hAnsi="Times New Roman" w:cs="Times New Roman"/>
          <w:sz w:val="24"/>
          <w:szCs w:val="24"/>
        </w:rPr>
        <w:t xml:space="preserve">„Mikrobiologia żywności i pasz - Horyzontalna metoda oznaczania liczby gronkowców </w:t>
      </w:r>
      <w:proofErr w:type="spellStart"/>
      <w:r w:rsidRPr="00AC07C8">
        <w:rPr>
          <w:rFonts w:ascii="Times New Roman" w:hAnsi="Times New Roman" w:cs="Times New Roman"/>
          <w:sz w:val="24"/>
          <w:szCs w:val="24"/>
        </w:rPr>
        <w:t>koagulazo</w:t>
      </w:r>
      <w:proofErr w:type="spellEnd"/>
      <w:r w:rsidRPr="00AC07C8">
        <w:rPr>
          <w:rFonts w:ascii="Times New Roman" w:hAnsi="Times New Roman" w:cs="Times New Roman"/>
          <w:sz w:val="24"/>
          <w:szCs w:val="24"/>
        </w:rPr>
        <w:t>-dodatnich (</w:t>
      </w:r>
      <w:proofErr w:type="spellStart"/>
      <w:r w:rsidRPr="00BF0024">
        <w:rPr>
          <w:rFonts w:ascii="Times New Roman" w:hAnsi="Times New Roman" w:cs="Times New Roman"/>
          <w:i/>
          <w:sz w:val="24"/>
          <w:szCs w:val="24"/>
        </w:rPr>
        <w:t>Staphyloco</w:t>
      </w:r>
      <w:r w:rsidR="00AC07C8" w:rsidRPr="00BF0024">
        <w:rPr>
          <w:rFonts w:ascii="Times New Roman" w:hAnsi="Times New Roman" w:cs="Times New Roman"/>
          <w:i/>
          <w:sz w:val="24"/>
          <w:szCs w:val="24"/>
        </w:rPr>
        <w:t>ccus</w:t>
      </w:r>
      <w:proofErr w:type="spellEnd"/>
      <w:r w:rsidR="00AC07C8" w:rsidRPr="00BF0024">
        <w:rPr>
          <w:rFonts w:ascii="Times New Roman" w:hAnsi="Times New Roman" w:cs="Times New Roman"/>
          <w:i/>
          <w:sz w:val="24"/>
          <w:szCs w:val="24"/>
        </w:rPr>
        <w:t xml:space="preserve"> </w:t>
      </w:r>
      <w:proofErr w:type="spellStart"/>
      <w:r w:rsidR="00AC07C8" w:rsidRPr="00BF0024">
        <w:rPr>
          <w:rFonts w:ascii="Times New Roman" w:hAnsi="Times New Roman" w:cs="Times New Roman"/>
          <w:i/>
          <w:sz w:val="24"/>
          <w:szCs w:val="24"/>
        </w:rPr>
        <w:t>aureus</w:t>
      </w:r>
      <w:proofErr w:type="spellEnd"/>
      <w:r w:rsidR="00AC07C8" w:rsidRPr="00AC07C8">
        <w:rPr>
          <w:rFonts w:ascii="Times New Roman" w:hAnsi="Times New Roman" w:cs="Times New Roman"/>
          <w:sz w:val="24"/>
          <w:szCs w:val="24"/>
        </w:rPr>
        <w:t xml:space="preserve"> i innych gatunków) – </w:t>
      </w:r>
      <w:r w:rsidRPr="00AC07C8">
        <w:rPr>
          <w:rFonts w:ascii="Times New Roman" w:hAnsi="Times New Roman" w:cs="Times New Roman"/>
          <w:sz w:val="24"/>
          <w:szCs w:val="24"/>
        </w:rPr>
        <w:t>cz</w:t>
      </w:r>
      <w:r w:rsidR="00AC07C8" w:rsidRPr="00AC07C8">
        <w:rPr>
          <w:rFonts w:ascii="Times New Roman" w:hAnsi="Times New Roman" w:cs="Times New Roman"/>
          <w:sz w:val="24"/>
          <w:szCs w:val="24"/>
        </w:rPr>
        <w:t xml:space="preserve">ęść 1: </w:t>
      </w:r>
      <w:r w:rsidRPr="00AC07C8">
        <w:rPr>
          <w:rFonts w:ascii="Times New Roman" w:hAnsi="Times New Roman" w:cs="Times New Roman"/>
          <w:sz w:val="24"/>
          <w:szCs w:val="24"/>
        </w:rPr>
        <w:t xml:space="preserve">Metoda z zastosowaniem pożywki agarowej Baird-Parkera oraz </w:t>
      </w:r>
      <w:r w:rsidR="00AC07C8" w:rsidRPr="00AC07C8">
        <w:rPr>
          <w:rFonts w:ascii="Times New Roman" w:hAnsi="Times New Roman" w:cs="Times New Roman"/>
          <w:sz w:val="24"/>
          <w:szCs w:val="24"/>
        </w:rPr>
        <w:t xml:space="preserve">PN-EN ISO 6888-2:2001/A1:2004 </w:t>
      </w:r>
      <w:r w:rsidRPr="00AC07C8">
        <w:rPr>
          <w:rFonts w:ascii="Times New Roman" w:hAnsi="Times New Roman" w:cs="Times New Roman"/>
          <w:sz w:val="24"/>
          <w:szCs w:val="24"/>
        </w:rPr>
        <w:t xml:space="preserve">„Mikrobiologia żywności i pasz – Horyzontalna metoda oznaczania liczby gronkowców </w:t>
      </w:r>
      <w:proofErr w:type="spellStart"/>
      <w:r w:rsidRPr="00AC07C8">
        <w:rPr>
          <w:rFonts w:ascii="Times New Roman" w:hAnsi="Times New Roman" w:cs="Times New Roman"/>
          <w:sz w:val="24"/>
          <w:szCs w:val="24"/>
        </w:rPr>
        <w:t>koagulazo</w:t>
      </w:r>
      <w:proofErr w:type="spellEnd"/>
      <w:r w:rsidR="00BF0024">
        <w:rPr>
          <w:rFonts w:ascii="Times New Roman" w:hAnsi="Times New Roman" w:cs="Times New Roman"/>
          <w:sz w:val="24"/>
          <w:szCs w:val="24"/>
        </w:rPr>
        <w:t>-</w:t>
      </w:r>
      <w:r w:rsidRPr="00AC07C8">
        <w:rPr>
          <w:rFonts w:ascii="Times New Roman" w:hAnsi="Times New Roman" w:cs="Times New Roman"/>
          <w:sz w:val="24"/>
          <w:szCs w:val="24"/>
        </w:rPr>
        <w:t>dodatnich (</w:t>
      </w:r>
      <w:proofErr w:type="spellStart"/>
      <w:r w:rsidRPr="00BF0024">
        <w:rPr>
          <w:rFonts w:ascii="Times New Roman" w:hAnsi="Times New Roman" w:cs="Times New Roman"/>
          <w:i/>
          <w:sz w:val="24"/>
          <w:szCs w:val="24"/>
        </w:rPr>
        <w:t>Staphylococcus</w:t>
      </w:r>
      <w:proofErr w:type="spellEnd"/>
      <w:r w:rsidRPr="00BF0024">
        <w:rPr>
          <w:rFonts w:ascii="Times New Roman" w:hAnsi="Times New Roman" w:cs="Times New Roman"/>
          <w:i/>
          <w:sz w:val="24"/>
          <w:szCs w:val="24"/>
        </w:rPr>
        <w:t xml:space="preserve"> </w:t>
      </w:r>
      <w:proofErr w:type="spellStart"/>
      <w:r w:rsidRPr="00BF0024">
        <w:rPr>
          <w:rFonts w:ascii="Times New Roman" w:hAnsi="Times New Roman" w:cs="Times New Roman"/>
          <w:i/>
          <w:sz w:val="24"/>
          <w:szCs w:val="24"/>
        </w:rPr>
        <w:t>aureus</w:t>
      </w:r>
      <w:proofErr w:type="spellEnd"/>
      <w:r w:rsidRPr="00AC07C8">
        <w:rPr>
          <w:rFonts w:ascii="Times New Roman" w:hAnsi="Times New Roman" w:cs="Times New Roman"/>
          <w:sz w:val="24"/>
          <w:szCs w:val="24"/>
        </w:rPr>
        <w:t xml:space="preserve"> i innych gatunków) </w:t>
      </w:r>
      <w:r w:rsidR="00AC07C8">
        <w:rPr>
          <w:rFonts w:ascii="Times New Roman" w:hAnsi="Times New Roman" w:cs="Times New Roman"/>
          <w:sz w:val="24"/>
          <w:szCs w:val="24"/>
        </w:rPr>
        <w:t>–</w:t>
      </w:r>
      <w:r w:rsidRPr="00AC07C8">
        <w:rPr>
          <w:rFonts w:ascii="Times New Roman" w:hAnsi="Times New Roman" w:cs="Times New Roman"/>
          <w:sz w:val="24"/>
          <w:szCs w:val="24"/>
        </w:rPr>
        <w:t xml:space="preserve"> </w:t>
      </w:r>
      <w:r w:rsidR="00AC07C8">
        <w:rPr>
          <w:rFonts w:ascii="Times New Roman" w:hAnsi="Times New Roman" w:cs="Times New Roman"/>
          <w:sz w:val="24"/>
          <w:szCs w:val="24"/>
        </w:rPr>
        <w:t>c</w:t>
      </w:r>
      <w:r w:rsidRPr="00AC07C8">
        <w:rPr>
          <w:rFonts w:ascii="Times New Roman" w:hAnsi="Times New Roman" w:cs="Times New Roman"/>
          <w:sz w:val="24"/>
          <w:szCs w:val="24"/>
        </w:rPr>
        <w:t>zęść 2: Metoda z zastosowaniem pożywki agarowej z plazmą króliczą i fibrynogenem”.</w:t>
      </w:r>
      <w:r w:rsidRPr="008145B3">
        <w:rPr>
          <w:rFonts w:ascii="Times New Roman" w:hAnsi="Times New Roman" w:cs="Times New Roman"/>
          <w:sz w:val="24"/>
          <w:szCs w:val="24"/>
        </w:rPr>
        <w:t xml:space="preserve"> W normie </w:t>
      </w:r>
      <w:r w:rsidR="00AC07C8" w:rsidRPr="00AC07C8">
        <w:rPr>
          <w:rFonts w:ascii="Times New Roman" w:hAnsi="Times New Roman" w:cs="Times New Roman"/>
          <w:sz w:val="24"/>
          <w:szCs w:val="24"/>
        </w:rPr>
        <w:t xml:space="preserve">PN-EN ISO 6888-2:2001/A1:2004 </w:t>
      </w:r>
      <w:r w:rsidRPr="008145B3">
        <w:rPr>
          <w:rFonts w:ascii="Times New Roman" w:hAnsi="Times New Roman" w:cs="Times New Roman"/>
          <w:sz w:val="24"/>
          <w:szCs w:val="24"/>
        </w:rPr>
        <w:t>przedstawiono metodę polegającą na liczeniu kolonii na stałej pożywce z plazmą króliczą i fibrynogenem po inkubacji w warunkac</w:t>
      </w:r>
      <w:r w:rsidR="00AC07C8">
        <w:rPr>
          <w:rFonts w:ascii="Times New Roman" w:hAnsi="Times New Roman" w:cs="Times New Roman"/>
          <w:sz w:val="24"/>
          <w:szCs w:val="24"/>
        </w:rPr>
        <w:t>h tlenowych w temperaturze</w:t>
      </w:r>
      <w:r w:rsidRPr="008145B3">
        <w:rPr>
          <w:rFonts w:ascii="Times New Roman" w:hAnsi="Times New Roman" w:cs="Times New Roman"/>
          <w:sz w:val="24"/>
          <w:szCs w:val="24"/>
        </w:rPr>
        <w:t xml:space="preserve"> 35 lub 37</w:t>
      </w:r>
      <w:r w:rsidR="00AC07C8">
        <w:rPr>
          <w:rFonts w:ascii="Times New Roman" w:hAnsi="Times New Roman" w:cs="Times New Roman"/>
          <w:sz w:val="24"/>
          <w:szCs w:val="24"/>
          <w:vertAlign w:val="superscript"/>
        </w:rPr>
        <w:t>°</w:t>
      </w:r>
      <w:r w:rsidR="002F6524">
        <w:rPr>
          <w:rFonts w:ascii="Times New Roman" w:hAnsi="Times New Roman" w:cs="Times New Roman"/>
          <w:sz w:val="24"/>
          <w:szCs w:val="24"/>
        </w:rPr>
        <w:t>C.</w:t>
      </w:r>
    </w:p>
    <w:p w:rsidR="0075395F" w:rsidRDefault="00413283" w:rsidP="0057387A">
      <w:pPr>
        <w:spacing w:after="0" w:line="360" w:lineRule="auto"/>
        <w:ind w:firstLine="360"/>
        <w:jc w:val="both"/>
        <w:rPr>
          <w:rFonts w:ascii="Times New Roman" w:hAnsi="Times New Roman" w:cs="Times New Roman"/>
          <w:sz w:val="24"/>
          <w:szCs w:val="24"/>
        </w:rPr>
      </w:pPr>
      <w:r w:rsidRPr="00413283">
        <w:rPr>
          <w:rFonts w:ascii="Times New Roman" w:hAnsi="Times New Roman" w:cs="Times New Roman"/>
          <w:sz w:val="24"/>
          <w:szCs w:val="24"/>
        </w:rPr>
        <w:t xml:space="preserve">Zgodnie z obowiązującymi kryteriami mikrobiologicznymi, zapisanymi w rozporządzeniu Komisji (WE) nr 2073/2005 z 15 listopada 2005 r. (z późniejszymi zamianami), produkty </w:t>
      </w:r>
      <w:r w:rsidR="007B2C88">
        <w:rPr>
          <w:rFonts w:ascii="Times New Roman" w:hAnsi="Times New Roman" w:cs="Times New Roman"/>
          <w:sz w:val="24"/>
          <w:szCs w:val="24"/>
        </w:rPr>
        <w:t xml:space="preserve">takie </w:t>
      </w:r>
      <w:r w:rsidRPr="00413283">
        <w:rPr>
          <w:rFonts w:ascii="Times New Roman" w:hAnsi="Times New Roman" w:cs="Times New Roman"/>
          <w:sz w:val="24"/>
          <w:szCs w:val="24"/>
        </w:rPr>
        <w:t xml:space="preserve">jak sery, mleko w proszku i serwatka w proszku oraz produkty z gotowanych skorupiaków i mięczaków bez skorup i muszli są rutynowo badane w kierunku oznaczania liczby gronkowców </w:t>
      </w:r>
      <w:proofErr w:type="spellStart"/>
      <w:r w:rsidRPr="00413283">
        <w:rPr>
          <w:rFonts w:ascii="Times New Roman" w:hAnsi="Times New Roman" w:cs="Times New Roman"/>
          <w:sz w:val="24"/>
          <w:szCs w:val="24"/>
        </w:rPr>
        <w:t>koagulazo</w:t>
      </w:r>
      <w:proofErr w:type="spellEnd"/>
      <w:r w:rsidRPr="00413283">
        <w:rPr>
          <w:rFonts w:ascii="Times New Roman" w:hAnsi="Times New Roman" w:cs="Times New Roman"/>
          <w:sz w:val="24"/>
          <w:szCs w:val="24"/>
        </w:rPr>
        <w:t>-dodatnich zgo</w:t>
      </w:r>
      <w:r w:rsidR="00385704">
        <w:rPr>
          <w:rFonts w:ascii="Times New Roman" w:hAnsi="Times New Roman" w:cs="Times New Roman"/>
          <w:sz w:val="24"/>
          <w:szCs w:val="24"/>
        </w:rPr>
        <w:t xml:space="preserve">dnie z normą EN/ISO 6888-2. </w:t>
      </w:r>
      <w:r w:rsidRPr="00413283">
        <w:rPr>
          <w:rFonts w:ascii="Times New Roman" w:hAnsi="Times New Roman" w:cs="Times New Roman"/>
          <w:sz w:val="24"/>
          <w:szCs w:val="24"/>
        </w:rPr>
        <w:t xml:space="preserve">Zgodnie z ww. </w:t>
      </w:r>
      <w:r w:rsidRPr="00413283">
        <w:rPr>
          <w:rFonts w:ascii="Times New Roman" w:hAnsi="Times New Roman" w:cs="Times New Roman"/>
          <w:sz w:val="24"/>
          <w:szCs w:val="24"/>
        </w:rPr>
        <w:lastRenderedPageBreak/>
        <w:t>rozporządzeni</w:t>
      </w:r>
      <w:r w:rsidR="007B2C88">
        <w:rPr>
          <w:rFonts w:ascii="Times New Roman" w:hAnsi="Times New Roman" w:cs="Times New Roman"/>
          <w:sz w:val="24"/>
          <w:szCs w:val="24"/>
        </w:rPr>
        <w:t>em</w:t>
      </w:r>
      <w:r w:rsidRPr="00413283">
        <w:rPr>
          <w:rFonts w:ascii="Times New Roman" w:hAnsi="Times New Roman" w:cs="Times New Roman"/>
          <w:sz w:val="24"/>
          <w:szCs w:val="24"/>
        </w:rPr>
        <w:t xml:space="preserve"> w produktach, takich jak sery, mleko w proszku i serwatka w proszku, gdy liczba gronkowców </w:t>
      </w:r>
      <w:proofErr w:type="spellStart"/>
      <w:r w:rsidRPr="00413283">
        <w:rPr>
          <w:rFonts w:ascii="Times New Roman" w:hAnsi="Times New Roman" w:cs="Times New Roman"/>
          <w:sz w:val="24"/>
          <w:szCs w:val="24"/>
        </w:rPr>
        <w:t>koagulazo</w:t>
      </w:r>
      <w:proofErr w:type="spellEnd"/>
      <w:r w:rsidRPr="00413283">
        <w:rPr>
          <w:rFonts w:ascii="Times New Roman" w:hAnsi="Times New Roman" w:cs="Times New Roman"/>
          <w:sz w:val="24"/>
          <w:szCs w:val="24"/>
        </w:rPr>
        <w:t>-dodatnich po zakończeniu procesu produkcji wybranych produktów spożywczych, będzie wyższa niż 10</w:t>
      </w:r>
      <w:r w:rsidRPr="00385704">
        <w:rPr>
          <w:rFonts w:ascii="Times New Roman" w:hAnsi="Times New Roman" w:cs="Times New Roman"/>
          <w:sz w:val="24"/>
          <w:szCs w:val="24"/>
          <w:vertAlign w:val="superscript"/>
        </w:rPr>
        <w:t>5</w:t>
      </w:r>
      <w:r w:rsidRPr="00413283">
        <w:rPr>
          <w:rFonts w:ascii="Times New Roman" w:hAnsi="Times New Roman" w:cs="Times New Roman"/>
          <w:sz w:val="24"/>
          <w:szCs w:val="24"/>
        </w:rPr>
        <w:t xml:space="preserve"> </w:t>
      </w:r>
      <w:proofErr w:type="spellStart"/>
      <w:r w:rsidRPr="00413283">
        <w:rPr>
          <w:rFonts w:ascii="Times New Roman" w:hAnsi="Times New Roman" w:cs="Times New Roman"/>
          <w:sz w:val="24"/>
          <w:szCs w:val="24"/>
        </w:rPr>
        <w:t>jtk</w:t>
      </w:r>
      <w:proofErr w:type="spellEnd"/>
      <w:r w:rsidRPr="00413283">
        <w:rPr>
          <w:rFonts w:ascii="Times New Roman" w:hAnsi="Times New Roman" w:cs="Times New Roman"/>
          <w:sz w:val="24"/>
          <w:szCs w:val="24"/>
        </w:rPr>
        <w:t xml:space="preserve">/g, istnieje obowiązek przeprowadzenia badań w kierunku wykrywania obecności enterotoksyn gronkowcowych. W rozporządzeniu metodą wskazaną, jako referencyjna w zakresie wykrywania enterotoksyn gronkowcowych, jest </w:t>
      </w:r>
      <w:r w:rsidR="007B2C88">
        <w:rPr>
          <w:rFonts w:ascii="Times New Roman" w:hAnsi="Times New Roman" w:cs="Times New Roman"/>
          <w:sz w:val="24"/>
          <w:szCs w:val="24"/>
        </w:rPr>
        <w:t xml:space="preserve">EN ISO 19020 </w:t>
      </w:r>
      <w:r w:rsidR="007B2C88" w:rsidRPr="007B2C88">
        <w:rPr>
          <w:rFonts w:ascii="Times New Roman" w:hAnsi="Times New Roman" w:cs="Times New Roman"/>
          <w:sz w:val="24"/>
          <w:szCs w:val="24"/>
        </w:rPr>
        <w:t>Mikrobio</w:t>
      </w:r>
      <w:r w:rsidR="007B2C88">
        <w:rPr>
          <w:rFonts w:ascii="Times New Roman" w:hAnsi="Times New Roman" w:cs="Times New Roman"/>
          <w:sz w:val="24"/>
          <w:szCs w:val="24"/>
        </w:rPr>
        <w:t xml:space="preserve">logia łańcucha żywnościowego – </w:t>
      </w:r>
      <w:r w:rsidR="007B2C88" w:rsidRPr="007B2C88">
        <w:rPr>
          <w:rFonts w:ascii="Times New Roman" w:hAnsi="Times New Roman" w:cs="Times New Roman"/>
          <w:sz w:val="24"/>
          <w:szCs w:val="24"/>
        </w:rPr>
        <w:t>Horyzontalna metoda immunoenzymatycznego wykrywania enterotoksyn gronkowcowych w żywności</w:t>
      </w:r>
      <w:r w:rsidRPr="00413283">
        <w:rPr>
          <w:rFonts w:ascii="Times New Roman" w:hAnsi="Times New Roman" w:cs="Times New Roman"/>
          <w:sz w:val="24"/>
          <w:szCs w:val="24"/>
        </w:rPr>
        <w:t xml:space="preserve">. </w:t>
      </w:r>
      <w:r w:rsidR="007B2C88">
        <w:rPr>
          <w:rFonts w:ascii="Times New Roman" w:hAnsi="Times New Roman" w:cs="Times New Roman"/>
          <w:sz w:val="24"/>
          <w:szCs w:val="24"/>
        </w:rPr>
        <w:t>Metoda ta</w:t>
      </w:r>
      <w:r w:rsidRPr="00413283">
        <w:rPr>
          <w:rFonts w:ascii="Times New Roman" w:hAnsi="Times New Roman" w:cs="Times New Roman"/>
          <w:sz w:val="24"/>
          <w:szCs w:val="24"/>
        </w:rPr>
        <w:t xml:space="preserve"> te pozwala na wykrycie</w:t>
      </w:r>
      <w:r w:rsidR="007B2C88">
        <w:rPr>
          <w:rFonts w:ascii="Times New Roman" w:hAnsi="Times New Roman" w:cs="Times New Roman"/>
          <w:sz w:val="24"/>
          <w:szCs w:val="24"/>
        </w:rPr>
        <w:t xml:space="preserve"> </w:t>
      </w:r>
      <w:r w:rsidR="007B2C88" w:rsidRPr="00413283">
        <w:rPr>
          <w:rFonts w:ascii="Times New Roman" w:hAnsi="Times New Roman" w:cs="Times New Roman"/>
          <w:sz w:val="24"/>
          <w:szCs w:val="24"/>
        </w:rPr>
        <w:t>enterotoksyn</w:t>
      </w:r>
      <w:r w:rsidR="007B2C88" w:rsidRPr="007B2C88">
        <w:rPr>
          <w:rFonts w:ascii="Times New Roman" w:hAnsi="Times New Roman" w:cs="Times New Roman"/>
          <w:sz w:val="24"/>
          <w:szCs w:val="24"/>
        </w:rPr>
        <w:t xml:space="preserve"> typu SEA, SEB, SEC, SED i SEE w żywności</w:t>
      </w:r>
      <w:r w:rsidRPr="00413283">
        <w:rPr>
          <w:rFonts w:ascii="Times New Roman" w:hAnsi="Times New Roman" w:cs="Times New Roman"/>
          <w:sz w:val="24"/>
          <w:szCs w:val="24"/>
        </w:rPr>
        <w:t>.</w:t>
      </w:r>
      <w:r w:rsidR="007B2C88">
        <w:rPr>
          <w:rFonts w:ascii="Times New Roman" w:hAnsi="Times New Roman" w:cs="Times New Roman"/>
          <w:sz w:val="24"/>
          <w:szCs w:val="24"/>
        </w:rPr>
        <w:t xml:space="preserve"> </w:t>
      </w:r>
      <w:r w:rsidR="007B2C88" w:rsidRPr="00413283">
        <w:rPr>
          <w:rFonts w:ascii="Times New Roman" w:hAnsi="Times New Roman" w:cs="Times New Roman"/>
          <w:sz w:val="24"/>
          <w:szCs w:val="24"/>
        </w:rPr>
        <w:t>Metodyka składa się z dwóch głównych etapów</w:t>
      </w:r>
      <w:r w:rsidR="007B2C88" w:rsidRPr="007B2C88">
        <w:rPr>
          <w:rFonts w:ascii="Times New Roman" w:hAnsi="Times New Roman" w:cs="Times New Roman"/>
          <w:sz w:val="24"/>
          <w:szCs w:val="24"/>
        </w:rPr>
        <w:t xml:space="preserve">: </w:t>
      </w:r>
      <w:r w:rsidRPr="00413283">
        <w:rPr>
          <w:rFonts w:ascii="Times New Roman" w:hAnsi="Times New Roman" w:cs="Times New Roman"/>
          <w:sz w:val="24"/>
          <w:szCs w:val="24"/>
        </w:rPr>
        <w:t>(1) ekstrakcji i koncentracji ekstraktu oparciu o dializę i (2) wykrywania immunoenzymatyczną metodą przy zastosowaniu dostępnych w handlu zestawów do wykrywania enterotoksyn.</w:t>
      </w:r>
    </w:p>
    <w:p w:rsidR="0057387A" w:rsidRDefault="0057387A" w:rsidP="0057387A">
      <w:pPr>
        <w:spacing w:after="0" w:line="360" w:lineRule="auto"/>
        <w:jc w:val="both"/>
        <w:rPr>
          <w:rFonts w:ascii="Times New Roman" w:hAnsi="Times New Roman" w:cs="Times New Roman"/>
          <w:sz w:val="24"/>
          <w:szCs w:val="24"/>
        </w:rPr>
      </w:pPr>
    </w:p>
    <w:p w:rsidR="00F1518D" w:rsidRPr="008B79E3" w:rsidRDefault="008B79E3" w:rsidP="00BF0024">
      <w:pPr>
        <w:spacing w:after="0" w:line="360" w:lineRule="auto"/>
        <w:jc w:val="both"/>
        <w:rPr>
          <w:rFonts w:ascii="Times New Roman" w:hAnsi="Times New Roman" w:cs="Times New Roman"/>
          <w:b/>
          <w:sz w:val="24"/>
          <w:szCs w:val="24"/>
        </w:rPr>
      </w:pPr>
      <w:r w:rsidRPr="008B79E3">
        <w:rPr>
          <w:rFonts w:ascii="Times New Roman" w:hAnsi="Times New Roman" w:cs="Times New Roman"/>
          <w:b/>
          <w:sz w:val="24"/>
          <w:szCs w:val="24"/>
        </w:rPr>
        <w:t xml:space="preserve">5. </w:t>
      </w:r>
      <w:r w:rsidR="00E9098D" w:rsidRPr="008B79E3">
        <w:rPr>
          <w:rFonts w:ascii="Times New Roman" w:hAnsi="Times New Roman" w:cs="Times New Roman"/>
          <w:b/>
          <w:sz w:val="24"/>
          <w:szCs w:val="24"/>
        </w:rPr>
        <w:t>Legislacja</w:t>
      </w:r>
    </w:p>
    <w:p w:rsidR="00385704" w:rsidRDefault="00385704" w:rsidP="00385704">
      <w:pPr>
        <w:spacing w:line="360" w:lineRule="auto"/>
        <w:ind w:firstLine="360"/>
        <w:jc w:val="both"/>
        <w:rPr>
          <w:rFonts w:ascii="Times New Roman" w:hAnsi="Times New Roman" w:cs="Times New Roman"/>
          <w:sz w:val="24"/>
          <w:szCs w:val="24"/>
        </w:rPr>
      </w:pPr>
      <w:r w:rsidRPr="005E7A04">
        <w:rPr>
          <w:rFonts w:ascii="Times New Roman" w:hAnsi="Times New Roman" w:cs="Times New Roman"/>
          <w:sz w:val="24"/>
          <w:szCs w:val="24"/>
        </w:rPr>
        <w:t xml:space="preserve">Ze względu na możliwość obecności enterotoksyn gronkowcowych w żywności, a więc i możliwość wystąpienia zatruć pokarmowych u ludzi, istnieje konieczność kontroli jakości mikrobiologicznej środków spożywczych znajdujących się w obrocie. W związku z tym Komisja Europejska w rozporządzeniu nr 2073/2005 z 15 listopada 2005 r. w sprawie kryteriów mikrobiologicznych dotyczących środków spożywczych </w:t>
      </w:r>
      <w:r w:rsidR="008A57C1">
        <w:rPr>
          <w:rFonts w:ascii="Times New Roman" w:hAnsi="Times New Roman" w:cs="Times New Roman"/>
          <w:sz w:val="24"/>
          <w:szCs w:val="24"/>
        </w:rPr>
        <w:t xml:space="preserve">(wraz z późniejszymi zmianami) </w:t>
      </w:r>
      <w:r w:rsidRPr="005E7A04">
        <w:rPr>
          <w:rFonts w:ascii="Times New Roman" w:hAnsi="Times New Roman" w:cs="Times New Roman"/>
          <w:sz w:val="24"/>
          <w:szCs w:val="24"/>
        </w:rPr>
        <w:t>zaliczyła do kryteriów bezpieczeństwa żywności konieczność badania obecności enterotoksyn gronkowco</w:t>
      </w:r>
      <w:r w:rsidR="008A57C1">
        <w:rPr>
          <w:rFonts w:ascii="Times New Roman" w:hAnsi="Times New Roman" w:cs="Times New Roman"/>
          <w:sz w:val="24"/>
          <w:szCs w:val="24"/>
        </w:rPr>
        <w:t xml:space="preserve">wych w 25 g w takich produktach </w:t>
      </w:r>
      <w:r w:rsidRPr="005E7A04">
        <w:rPr>
          <w:rFonts w:ascii="Times New Roman" w:hAnsi="Times New Roman" w:cs="Times New Roman"/>
          <w:sz w:val="24"/>
          <w:szCs w:val="24"/>
        </w:rPr>
        <w:t xml:space="preserve">jak sery, mleko w proszku i serwatka w proszku. Oznaczanie ich powinno być uwarunkowane namnożeniem gronkowców </w:t>
      </w:r>
      <w:proofErr w:type="spellStart"/>
      <w:r w:rsidRPr="005E7A04">
        <w:rPr>
          <w:rFonts w:ascii="Times New Roman" w:hAnsi="Times New Roman" w:cs="Times New Roman"/>
          <w:sz w:val="24"/>
          <w:szCs w:val="24"/>
        </w:rPr>
        <w:t>koagulazo</w:t>
      </w:r>
      <w:proofErr w:type="spellEnd"/>
      <w:r w:rsidR="001A391B">
        <w:rPr>
          <w:rFonts w:ascii="Times New Roman" w:hAnsi="Times New Roman" w:cs="Times New Roman"/>
          <w:sz w:val="24"/>
          <w:szCs w:val="24"/>
        </w:rPr>
        <w:t>-</w:t>
      </w:r>
      <w:r w:rsidRPr="005E7A04">
        <w:rPr>
          <w:rFonts w:ascii="Times New Roman" w:hAnsi="Times New Roman" w:cs="Times New Roman"/>
          <w:sz w:val="24"/>
          <w:szCs w:val="24"/>
        </w:rPr>
        <w:t xml:space="preserve">dodatnich do poziomu powyżej </w:t>
      </w:r>
      <w:r w:rsidR="00E854C7" w:rsidRPr="00E854C7">
        <w:rPr>
          <w:rFonts w:ascii="Times New Roman" w:hAnsi="Times New Roman" w:cs="Times New Roman"/>
          <w:sz w:val="24"/>
          <w:szCs w:val="24"/>
        </w:rPr>
        <w:t>10</w:t>
      </w:r>
      <w:r w:rsidR="00E854C7" w:rsidRPr="00E854C7">
        <w:rPr>
          <w:rFonts w:ascii="Times New Roman" w:hAnsi="Times New Roman" w:cs="Times New Roman"/>
          <w:sz w:val="24"/>
          <w:szCs w:val="24"/>
          <w:vertAlign w:val="superscript"/>
        </w:rPr>
        <w:t>5</w:t>
      </w:r>
      <w:r w:rsidR="00E854C7" w:rsidRPr="00E854C7">
        <w:rPr>
          <w:rFonts w:ascii="Times New Roman" w:hAnsi="Times New Roman" w:cs="Times New Roman"/>
          <w:sz w:val="24"/>
          <w:szCs w:val="24"/>
        </w:rPr>
        <w:t xml:space="preserve"> </w:t>
      </w:r>
      <w:proofErr w:type="spellStart"/>
      <w:r w:rsidR="00E854C7" w:rsidRPr="00E854C7">
        <w:rPr>
          <w:rFonts w:ascii="Times New Roman" w:hAnsi="Times New Roman" w:cs="Times New Roman"/>
          <w:sz w:val="24"/>
          <w:szCs w:val="24"/>
        </w:rPr>
        <w:t>jtk</w:t>
      </w:r>
      <w:proofErr w:type="spellEnd"/>
      <w:r w:rsidR="00E854C7" w:rsidRPr="00E854C7">
        <w:rPr>
          <w:rFonts w:ascii="Times New Roman" w:hAnsi="Times New Roman" w:cs="Times New Roman"/>
          <w:sz w:val="24"/>
          <w:szCs w:val="24"/>
        </w:rPr>
        <w:t>/g</w:t>
      </w:r>
      <w:r w:rsidRPr="005E7A04">
        <w:rPr>
          <w:rFonts w:ascii="Times New Roman" w:hAnsi="Times New Roman" w:cs="Times New Roman"/>
          <w:sz w:val="24"/>
          <w:szCs w:val="24"/>
        </w:rPr>
        <w:t xml:space="preserve"> na etapie produkcji. Jednym z kryteriów bezpieczeństwa żywności jest występowanie enterotoksyn gronkowcowych, które nie pow</w:t>
      </w:r>
      <w:r w:rsidR="008A57C1">
        <w:rPr>
          <w:rFonts w:ascii="Times New Roman" w:hAnsi="Times New Roman" w:cs="Times New Roman"/>
          <w:sz w:val="24"/>
          <w:szCs w:val="24"/>
        </w:rPr>
        <w:t>inny być obecne w 25 g w serach oraz</w:t>
      </w:r>
      <w:r w:rsidRPr="005E7A04">
        <w:rPr>
          <w:rFonts w:ascii="Times New Roman" w:hAnsi="Times New Roman" w:cs="Times New Roman"/>
          <w:sz w:val="24"/>
          <w:szCs w:val="24"/>
        </w:rPr>
        <w:t xml:space="preserve"> mleku i serwatce w proszku. Enterotoksyny powinny być oznaczane w przypadku stwierdzenia na etapie produkcji gronkowców </w:t>
      </w:r>
      <w:proofErr w:type="spellStart"/>
      <w:r w:rsidRPr="005E7A04">
        <w:rPr>
          <w:rFonts w:ascii="Times New Roman" w:hAnsi="Times New Roman" w:cs="Times New Roman"/>
          <w:sz w:val="24"/>
          <w:szCs w:val="24"/>
        </w:rPr>
        <w:t>koagulazo</w:t>
      </w:r>
      <w:proofErr w:type="spellEnd"/>
      <w:r w:rsidR="001A391B">
        <w:rPr>
          <w:rFonts w:ascii="Times New Roman" w:hAnsi="Times New Roman" w:cs="Times New Roman"/>
          <w:sz w:val="24"/>
          <w:szCs w:val="24"/>
        </w:rPr>
        <w:t>-</w:t>
      </w:r>
      <w:r w:rsidRPr="005E7A04">
        <w:rPr>
          <w:rFonts w:ascii="Times New Roman" w:hAnsi="Times New Roman" w:cs="Times New Roman"/>
          <w:sz w:val="24"/>
          <w:szCs w:val="24"/>
        </w:rPr>
        <w:t xml:space="preserve">dodatnich w liczbie powyżej </w:t>
      </w:r>
      <w:r w:rsidR="00E854C7" w:rsidRPr="00E854C7">
        <w:rPr>
          <w:rFonts w:ascii="Times New Roman" w:hAnsi="Times New Roman" w:cs="Times New Roman"/>
          <w:sz w:val="24"/>
          <w:szCs w:val="24"/>
        </w:rPr>
        <w:t>10</w:t>
      </w:r>
      <w:r w:rsidR="00E854C7" w:rsidRPr="00E854C7">
        <w:rPr>
          <w:rFonts w:ascii="Times New Roman" w:hAnsi="Times New Roman" w:cs="Times New Roman"/>
          <w:sz w:val="24"/>
          <w:szCs w:val="24"/>
          <w:vertAlign w:val="superscript"/>
        </w:rPr>
        <w:t>5</w:t>
      </w:r>
      <w:r w:rsidR="00E854C7" w:rsidRPr="00E854C7">
        <w:rPr>
          <w:rFonts w:ascii="Times New Roman" w:hAnsi="Times New Roman" w:cs="Times New Roman"/>
          <w:sz w:val="24"/>
          <w:szCs w:val="24"/>
        </w:rPr>
        <w:t xml:space="preserve"> </w:t>
      </w:r>
      <w:proofErr w:type="spellStart"/>
      <w:r w:rsidR="00E854C7" w:rsidRPr="00E854C7">
        <w:rPr>
          <w:rFonts w:ascii="Times New Roman" w:hAnsi="Times New Roman" w:cs="Times New Roman"/>
          <w:sz w:val="24"/>
          <w:szCs w:val="24"/>
        </w:rPr>
        <w:t>jtk</w:t>
      </w:r>
      <w:proofErr w:type="spellEnd"/>
      <w:r w:rsidR="00E854C7" w:rsidRPr="00E854C7">
        <w:rPr>
          <w:rFonts w:ascii="Times New Roman" w:hAnsi="Times New Roman" w:cs="Times New Roman"/>
          <w:sz w:val="24"/>
          <w:szCs w:val="24"/>
        </w:rPr>
        <w:t>/g</w:t>
      </w:r>
      <w:r w:rsidRPr="005E7A04">
        <w:rPr>
          <w:rFonts w:ascii="Times New Roman" w:hAnsi="Times New Roman" w:cs="Times New Roman"/>
          <w:sz w:val="24"/>
          <w:szCs w:val="24"/>
        </w:rPr>
        <w:t xml:space="preserve">. Również kryterium higieny procesu dla mleka i produktów mlecznych uwzględnia badanie w kierunku enterotoksyn gronkowcowych, jeśli liczba gronkowców </w:t>
      </w:r>
      <w:proofErr w:type="spellStart"/>
      <w:r w:rsidRPr="005E7A04">
        <w:rPr>
          <w:rFonts w:ascii="Times New Roman" w:hAnsi="Times New Roman" w:cs="Times New Roman"/>
          <w:sz w:val="24"/>
          <w:szCs w:val="24"/>
        </w:rPr>
        <w:t>koagulazo</w:t>
      </w:r>
      <w:proofErr w:type="spellEnd"/>
      <w:r w:rsidR="001A391B">
        <w:rPr>
          <w:rFonts w:ascii="Times New Roman" w:hAnsi="Times New Roman" w:cs="Times New Roman"/>
          <w:sz w:val="24"/>
          <w:szCs w:val="24"/>
        </w:rPr>
        <w:t>-</w:t>
      </w:r>
      <w:r w:rsidRPr="005E7A04">
        <w:rPr>
          <w:rFonts w:ascii="Times New Roman" w:hAnsi="Times New Roman" w:cs="Times New Roman"/>
          <w:sz w:val="24"/>
          <w:szCs w:val="24"/>
        </w:rPr>
        <w:t xml:space="preserve">dodatnich przekracza </w:t>
      </w:r>
      <w:r w:rsidR="00E854C7" w:rsidRPr="00E854C7">
        <w:rPr>
          <w:rFonts w:ascii="Times New Roman" w:hAnsi="Times New Roman" w:cs="Times New Roman"/>
          <w:sz w:val="24"/>
          <w:szCs w:val="24"/>
        </w:rPr>
        <w:t>10</w:t>
      </w:r>
      <w:r w:rsidR="00E854C7" w:rsidRPr="00E854C7">
        <w:rPr>
          <w:rFonts w:ascii="Times New Roman" w:hAnsi="Times New Roman" w:cs="Times New Roman"/>
          <w:sz w:val="24"/>
          <w:szCs w:val="24"/>
          <w:vertAlign w:val="superscript"/>
        </w:rPr>
        <w:t>5</w:t>
      </w:r>
      <w:r w:rsidR="00E854C7" w:rsidRPr="00E854C7">
        <w:rPr>
          <w:rFonts w:ascii="Times New Roman" w:hAnsi="Times New Roman" w:cs="Times New Roman"/>
          <w:sz w:val="24"/>
          <w:szCs w:val="24"/>
        </w:rPr>
        <w:t xml:space="preserve"> </w:t>
      </w:r>
      <w:proofErr w:type="spellStart"/>
      <w:r w:rsidR="00E854C7" w:rsidRPr="00E854C7">
        <w:rPr>
          <w:rFonts w:ascii="Times New Roman" w:hAnsi="Times New Roman" w:cs="Times New Roman"/>
          <w:sz w:val="24"/>
          <w:szCs w:val="24"/>
        </w:rPr>
        <w:t>jtk</w:t>
      </w:r>
      <w:proofErr w:type="spellEnd"/>
      <w:r w:rsidR="00E854C7" w:rsidRPr="00E854C7">
        <w:rPr>
          <w:rFonts w:ascii="Times New Roman" w:hAnsi="Times New Roman" w:cs="Times New Roman"/>
          <w:sz w:val="24"/>
          <w:szCs w:val="24"/>
        </w:rPr>
        <w:t>/g</w:t>
      </w:r>
      <w:r w:rsidRPr="005E7A04">
        <w:rPr>
          <w:rFonts w:ascii="Times New Roman" w:hAnsi="Times New Roman" w:cs="Times New Roman"/>
          <w:sz w:val="24"/>
          <w:szCs w:val="24"/>
        </w:rPr>
        <w:t>. Jest to związane z faktem, że dopiero powyżej tego poziomu bakterii wytwarzana jest odpowiednia ilość enterotoksyn, która może być odpowiedzialna za wywołanie zatruć pokarmowych</w:t>
      </w:r>
      <w:r>
        <w:rPr>
          <w:rFonts w:ascii="Times New Roman" w:hAnsi="Times New Roman" w:cs="Times New Roman"/>
          <w:sz w:val="24"/>
          <w:szCs w:val="24"/>
        </w:rPr>
        <w:t>.</w:t>
      </w:r>
    </w:p>
    <w:p w:rsidR="00FD1EBF" w:rsidRPr="00394CA8" w:rsidRDefault="00FD1EBF" w:rsidP="00FD1EBF">
      <w:pPr>
        <w:pStyle w:val="Akapitzlist"/>
        <w:spacing w:after="0" w:line="360" w:lineRule="auto"/>
        <w:jc w:val="both"/>
        <w:rPr>
          <w:rFonts w:ascii="Times New Roman" w:hAnsi="Times New Roman" w:cs="Times New Roman"/>
          <w:b/>
          <w:i/>
          <w:sz w:val="28"/>
          <w:szCs w:val="24"/>
        </w:rPr>
      </w:pPr>
    </w:p>
    <w:p w:rsidR="00FD1EBF" w:rsidRPr="00394CA8" w:rsidRDefault="00FD1EBF" w:rsidP="00FD1EBF">
      <w:pPr>
        <w:spacing w:after="0" w:line="360" w:lineRule="auto"/>
        <w:jc w:val="both"/>
        <w:rPr>
          <w:rFonts w:ascii="Times New Roman" w:hAnsi="Times New Roman" w:cs="Times New Roman"/>
          <w:sz w:val="24"/>
          <w:szCs w:val="24"/>
        </w:rPr>
      </w:pPr>
      <w:r w:rsidRPr="00394CA8">
        <w:rPr>
          <w:rStyle w:val="Pogrubienie"/>
          <w:rFonts w:ascii="Times New Roman" w:hAnsi="Times New Roman" w:cs="Times New Roman"/>
          <w:sz w:val="24"/>
          <w:szCs w:val="24"/>
        </w:rPr>
        <w:lastRenderedPageBreak/>
        <w:t>-</w:t>
      </w:r>
      <w:r w:rsidR="00E65EAB">
        <w:rPr>
          <w:rStyle w:val="Pogrubienie"/>
          <w:rFonts w:ascii="Times New Roman" w:hAnsi="Times New Roman" w:cs="Times New Roman"/>
          <w:sz w:val="24"/>
          <w:szCs w:val="24"/>
        </w:rPr>
        <w:t xml:space="preserve"> </w:t>
      </w:r>
      <w:r w:rsidRPr="00394CA8">
        <w:rPr>
          <w:rFonts w:ascii="Times New Roman" w:hAnsi="Times New Roman" w:cs="Times New Roman"/>
          <w:sz w:val="24"/>
          <w:szCs w:val="24"/>
        </w:rPr>
        <w:t>Rozporządzenie Komisji (WE) nr 2073/2005 z dnia 15 listopada 2005 r. w sprawie kryteriów mikrobiologicznych dotyczących środków spożywczych, (Dz. Urz. UE</w:t>
      </w:r>
      <w:r w:rsidRPr="00394CA8">
        <w:rPr>
          <w:rFonts w:ascii="Times New Roman" w:hAnsi="Times New Roman" w:cs="Times New Roman"/>
          <w:sz w:val="24"/>
          <w:szCs w:val="24"/>
        </w:rPr>
        <w:br/>
        <w:t>L 338 z 22.12.2005, str. 1)  z późniejszymi zmianami :</w:t>
      </w:r>
    </w:p>
    <w:p w:rsidR="00FD1EBF" w:rsidRPr="00394CA8" w:rsidRDefault="00FD1EBF" w:rsidP="00FD1EBF">
      <w:pPr>
        <w:pStyle w:val="Akapitzlist"/>
        <w:numPr>
          <w:ilvl w:val="0"/>
          <w:numId w:val="17"/>
        </w:num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rPr>
        <w:t>Rozporządzenie Komisji (WE) nr 1441/2007 z dnia 5 grudnia 2007 r. zmieniające rozporządzenie (WE) nr 2073/2005 w sprawie kryteriów mikrobiologicznych dotyczących środków spożywczych</w:t>
      </w:r>
    </w:p>
    <w:p w:rsidR="00FD1EBF" w:rsidRPr="00394CA8" w:rsidRDefault="00FD1EBF" w:rsidP="00FD1EBF">
      <w:pPr>
        <w:pStyle w:val="Akapitzlist"/>
        <w:numPr>
          <w:ilvl w:val="0"/>
          <w:numId w:val="17"/>
        </w:num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shd w:val="clear" w:color="auto" w:fill="FFFFFF"/>
        </w:rPr>
        <w:t xml:space="preserve">Rozporządzenie Komisji (UE) nr 365/2010 z dnia 28 kwietnia 2010 r. zmieniające rozporządzenie (WE) nr 2073/2005 w sprawie kryteriów mikrobiologicznych dotyczących środków spożywczych odnośnie do pałeczek jelitowych w mleku pasteryzowanym i innych pasteryzowanych płynnych produktach mlecznych oraz </w:t>
      </w:r>
      <w:proofErr w:type="spellStart"/>
      <w:r w:rsidRPr="00394CA8">
        <w:rPr>
          <w:rFonts w:ascii="Times New Roman" w:hAnsi="Times New Roman" w:cs="Times New Roman"/>
          <w:sz w:val="24"/>
          <w:szCs w:val="24"/>
          <w:shd w:val="clear" w:color="auto" w:fill="FFFFFF"/>
        </w:rPr>
        <w:t>Listeria</w:t>
      </w:r>
      <w:proofErr w:type="spellEnd"/>
      <w:r w:rsidRPr="00394CA8">
        <w:rPr>
          <w:rFonts w:ascii="Times New Roman" w:hAnsi="Times New Roman" w:cs="Times New Roman"/>
          <w:sz w:val="24"/>
          <w:szCs w:val="24"/>
          <w:shd w:val="clear" w:color="auto" w:fill="FFFFFF"/>
        </w:rPr>
        <w:t xml:space="preserve"> </w:t>
      </w:r>
      <w:proofErr w:type="spellStart"/>
      <w:r w:rsidRPr="00394CA8">
        <w:rPr>
          <w:rFonts w:ascii="Times New Roman" w:hAnsi="Times New Roman" w:cs="Times New Roman"/>
          <w:sz w:val="24"/>
          <w:szCs w:val="24"/>
          <w:shd w:val="clear" w:color="auto" w:fill="FFFFFF"/>
        </w:rPr>
        <w:t>monocytogenes</w:t>
      </w:r>
      <w:proofErr w:type="spellEnd"/>
      <w:r w:rsidRPr="00394CA8">
        <w:rPr>
          <w:rFonts w:ascii="Times New Roman" w:hAnsi="Times New Roman" w:cs="Times New Roman"/>
          <w:sz w:val="24"/>
          <w:szCs w:val="24"/>
          <w:shd w:val="clear" w:color="auto" w:fill="FFFFFF"/>
        </w:rPr>
        <w:t xml:space="preserve"> w soli spożywczej</w:t>
      </w:r>
    </w:p>
    <w:p w:rsidR="00FD1EBF" w:rsidRPr="00394CA8" w:rsidRDefault="00FD1EBF" w:rsidP="00FD1EBF">
      <w:pPr>
        <w:pStyle w:val="Akapitzlist"/>
        <w:numPr>
          <w:ilvl w:val="0"/>
          <w:numId w:val="17"/>
        </w:numPr>
        <w:spacing w:after="0" w:line="360" w:lineRule="auto"/>
        <w:jc w:val="both"/>
        <w:rPr>
          <w:rStyle w:val="apple-converted-space"/>
          <w:rFonts w:ascii="Times New Roman" w:hAnsi="Times New Roman" w:cs="Times New Roman"/>
          <w:sz w:val="24"/>
          <w:szCs w:val="24"/>
        </w:rPr>
      </w:pPr>
      <w:r w:rsidRPr="00394CA8">
        <w:rPr>
          <w:rFonts w:ascii="Times New Roman" w:hAnsi="Times New Roman" w:cs="Times New Roman"/>
          <w:sz w:val="24"/>
          <w:szCs w:val="24"/>
          <w:shd w:val="clear" w:color="auto" w:fill="FFFFFF"/>
        </w:rPr>
        <w:t>Rozporządzenie Komisji (UE) nr 1086/2011 z dnia 27 października 2011 r. zmieniające załącznik II do rozporządzenia (WE) nr 2160/2003 Parlamentu Europejskiego i Rady oraz załącznik I do rozporządzenia Komisji (WE) nr 2073/2005 w odniesieniu do salmonelli w świeżym mięsie drobiowym</w:t>
      </w:r>
      <w:r w:rsidRPr="00394CA8">
        <w:rPr>
          <w:rStyle w:val="apple-converted-space"/>
          <w:rFonts w:ascii="Times New Roman" w:hAnsi="Times New Roman" w:cs="Times New Roman"/>
          <w:sz w:val="24"/>
          <w:szCs w:val="24"/>
          <w:shd w:val="clear" w:color="auto" w:fill="FFFFFF"/>
        </w:rPr>
        <w:t> </w:t>
      </w:r>
    </w:p>
    <w:p w:rsidR="00FD1EBF" w:rsidRPr="00394CA8" w:rsidRDefault="00FD1EBF" w:rsidP="00FD1EBF">
      <w:pPr>
        <w:pStyle w:val="Akapitzlist"/>
        <w:numPr>
          <w:ilvl w:val="0"/>
          <w:numId w:val="17"/>
        </w:num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rPr>
        <w:t>Rozporządzenie Komisji (UE) nr 209/2013 z dnia 11 marca 2013 r. zmieniające rozporządzenie (WE) nr 2073/2005 w odniesieniu do kryteriów mikrobiologicznych dotyczących kiełków i zasad pobierania próbek z tusz drobiowych i świeżego mięsa drobiowego</w:t>
      </w:r>
    </w:p>
    <w:p w:rsidR="00FD1EBF" w:rsidRPr="00394CA8" w:rsidRDefault="00FD1EBF" w:rsidP="00FD1EBF">
      <w:pPr>
        <w:pStyle w:val="Akapitzlist"/>
        <w:numPr>
          <w:ilvl w:val="0"/>
          <w:numId w:val="17"/>
        </w:numPr>
        <w:spacing w:after="0" w:line="360" w:lineRule="auto"/>
        <w:jc w:val="both"/>
        <w:rPr>
          <w:rStyle w:val="apple-converted-space"/>
          <w:rFonts w:ascii="Times New Roman" w:hAnsi="Times New Roman" w:cs="Times New Roman"/>
          <w:sz w:val="24"/>
          <w:szCs w:val="24"/>
        </w:rPr>
      </w:pPr>
      <w:r w:rsidRPr="00394CA8">
        <w:rPr>
          <w:rFonts w:ascii="Times New Roman" w:hAnsi="Times New Roman" w:cs="Times New Roman"/>
          <w:sz w:val="24"/>
          <w:szCs w:val="24"/>
          <w:shd w:val="clear" w:color="auto" w:fill="FFFFFF"/>
        </w:rPr>
        <w:t>Rozporządzenie Komisji (UE) 2015/2285 z dnia 8 grudnia 2015 r. zmieniające załącznik II do rozporządzenia (WE) nr 854/2004 Parlamentu Europejskiego i Rady ustanawiającego szczególne przepisy dotyczące organizacji urzędowych kontroli w odniesieniu do produktów pochodzenia zwierzęcego przeznaczonych do spożycia przez ludzi, w odniesieniu do określonych wymogów w odniesieniu do żywych małży, szkarłupni, osłonic i ślimaków morskich oraz załącznik I do rozporządzenia (WE) nr 2073/2005 w sprawie kryteriów mikrobiologicznych dotyczących środków spożywczych</w:t>
      </w:r>
      <w:r w:rsidRPr="00394CA8">
        <w:rPr>
          <w:rStyle w:val="apple-converted-space"/>
          <w:rFonts w:ascii="Times New Roman" w:hAnsi="Times New Roman" w:cs="Times New Roman"/>
          <w:sz w:val="24"/>
          <w:szCs w:val="24"/>
          <w:shd w:val="clear" w:color="auto" w:fill="FFFFFF"/>
        </w:rPr>
        <w:t> </w:t>
      </w:r>
    </w:p>
    <w:p w:rsidR="00FD1EBF" w:rsidRPr="00394CA8" w:rsidRDefault="00FD1EBF" w:rsidP="00FD1EBF">
      <w:pPr>
        <w:pStyle w:val="Akapitzlist"/>
        <w:numPr>
          <w:ilvl w:val="0"/>
          <w:numId w:val="17"/>
        </w:num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rPr>
        <w:t xml:space="preserve">Rozporządzenie Komisji (UE) 2017/1495 z dnia 23 sierpnia 2017 r. zmieniające rozporządzenie (WE) nr 2073/2005 w odniesieniu do </w:t>
      </w:r>
      <w:proofErr w:type="spellStart"/>
      <w:r w:rsidRPr="00394CA8">
        <w:rPr>
          <w:rFonts w:ascii="Times New Roman" w:hAnsi="Times New Roman" w:cs="Times New Roman"/>
          <w:sz w:val="24"/>
          <w:szCs w:val="24"/>
        </w:rPr>
        <w:t>Campylobacter</w:t>
      </w:r>
      <w:proofErr w:type="spellEnd"/>
      <w:r w:rsidRPr="00394CA8">
        <w:rPr>
          <w:rFonts w:ascii="Times New Roman" w:hAnsi="Times New Roman" w:cs="Times New Roman"/>
          <w:sz w:val="24"/>
          <w:szCs w:val="24"/>
        </w:rPr>
        <w:t xml:space="preserve"> w tuszach brojlerów</w:t>
      </w:r>
    </w:p>
    <w:p w:rsidR="00FD1EBF" w:rsidRDefault="00FD1EBF" w:rsidP="00FD1EBF">
      <w:pPr>
        <w:pStyle w:val="Akapitzlist"/>
        <w:numPr>
          <w:ilvl w:val="0"/>
          <w:numId w:val="17"/>
        </w:num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rPr>
        <w:t>Rozporządzenie Komisji (UE) 2019/229z dnia 7 lutego 2019 r.</w:t>
      </w:r>
      <w:r>
        <w:rPr>
          <w:rFonts w:ascii="Times New Roman" w:hAnsi="Times New Roman" w:cs="Times New Roman"/>
          <w:sz w:val="24"/>
          <w:szCs w:val="24"/>
        </w:rPr>
        <w:t xml:space="preserve"> </w:t>
      </w:r>
      <w:r w:rsidRPr="00394CA8">
        <w:rPr>
          <w:rFonts w:ascii="Times New Roman" w:hAnsi="Times New Roman" w:cs="Times New Roman"/>
          <w:sz w:val="24"/>
          <w:szCs w:val="24"/>
        </w:rPr>
        <w:t xml:space="preserve">zmieniające rozporządzenie (WE) nr 2073/2005 w sprawie kryteriów mikrobiologicznych dotyczących środków spożywczych w odniesieniu do niektórych metod, kryterium </w:t>
      </w:r>
      <w:r w:rsidRPr="00394CA8">
        <w:rPr>
          <w:rFonts w:ascii="Times New Roman" w:hAnsi="Times New Roman" w:cs="Times New Roman"/>
          <w:sz w:val="24"/>
          <w:szCs w:val="24"/>
        </w:rPr>
        <w:lastRenderedPageBreak/>
        <w:t xml:space="preserve">bezpieczeństwa żywności dla </w:t>
      </w:r>
      <w:proofErr w:type="spellStart"/>
      <w:r w:rsidRPr="001960AA">
        <w:rPr>
          <w:rFonts w:ascii="Times New Roman" w:hAnsi="Times New Roman" w:cs="Times New Roman"/>
          <w:i/>
          <w:sz w:val="24"/>
          <w:szCs w:val="24"/>
        </w:rPr>
        <w:t>Listeria</w:t>
      </w:r>
      <w:proofErr w:type="spellEnd"/>
      <w:r w:rsidRPr="001960AA">
        <w:rPr>
          <w:rFonts w:ascii="Times New Roman" w:hAnsi="Times New Roman" w:cs="Times New Roman"/>
          <w:i/>
          <w:sz w:val="24"/>
          <w:szCs w:val="24"/>
        </w:rPr>
        <w:t xml:space="preserve"> </w:t>
      </w:r>
      <w:proofErr w:type="spellStart"/>
      <w:r w:rsidRPr="001960AA">
        <w:rPr>
          <w:rFonts w:ascii="Times New Roman" w:hAnsi="Times New Roman" w:cs="Times New Roman"/>
          <w:i/>
          <w:sz w:val="24"/>
          <w:szCs w:val="24"/>
        </w:rPr>
        <w:t>monocytogenes</w:t>
      </w:r>
      <w:proofErr w:type="spellEnd"/>
      <w:r w:rsidRPr="00394CA8">
        <w:rPr>
          <w:rFonts w:ascii="Times New Roman" w:hAnsi="Times New Roman" w:cs="Times New Roman"/>
          <w:sz w:val="24"/>
          <w:szCs w:val="24"/>
        </w:rPr>
        <w:t xml:space="preserve"> w skiełkowanych nasionach oraz kryterium higieny procesu i kryterium bezpieczeństwa żywności dla soków owocowych i warzywnych niepasteryzowanych (gotowych do spożycia)</w:t>
      </w:r>
    </w:p>
    <w:p w:rsidR="00FD1EBF" w:rsidRDefault="00FD1EBF" w:rsidP="00FD1EBF">
      <w:pPr>
        <w:spacing w:after="0" w:line="360" w:lineRule="auto"/>
        <w:jc w:val="both"/>
        <w:rPr>
          <w:rFonts w:ascii="Times New Roman" w:hAnsi="Times New Roman" w:cs="Times New Roman"/>
          <w:sz w:val="24"/>
          <w:szCs w:val="24"/>
        </w:rPr>
      </w:pPr>
    </w:p>
    <w:p w:rsidR="00FD1EBF" w:rsidRDefault="00FD1EBF" w:rsidP="00FD1E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4CA8">
        <w:rPr>
          <w:rFonts w:ascii="Times New Roman" w:hAnsi="Times New Roman" w:cs="Times New Roman"/>
          <w:sz w:val="24"/>
          <w:szCs w:val="24"/>
        </w:rPr>
        <w:t>Ustawa z dnia 25 sierpnia 2006 r. o bezpieczeństwie żywności i żywienia (Dz. U. z 2010 r. Nr 136 poz. 914)</w:t>
      </w:r>
    </w:p>
    <w:p w:rsidR="00FD1EBF" w:rsidRPr="00394CA8" w:rsidRDefault="00FD1EBF" w:rsidP="00FD1EBF">
      <w:p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rPr>
        <w:t>-</w:t>
      </w:r>
      <w:r>
        <w:rPr>
          <w:rFonts w:ascii="Times New Roman" w:hAnsi="Times New Roman" w:cs="Times New Roman"/>
          <w:sz w:val="24"/>
          <w:szCs w:val="24"/>
        </w:rPr>
        <w:t xml:space="preserve"> </w:t>
      </w:r>
      <w:r w:rsidRPr="00394CA8">
        <w:rPr>
          <w:rFonts w:ascii="Times New Roman" w:hAnsi="Times New Roman" w:cs="Times New Roman"/>
          <w:sz w:val="24"/>
          <w:szCs w:val="24"/>
        </w:rPr>
        <w:t>Rozporządzenie (WE) nr 178/2002 Parlamentu Europejskiego i Rady z dnia</w:t>
      </w:r>
    </w:p>
    <w:p w:rsidR="00FD1EBF" w:rsidRDefault="00FD1EBF" w:rsidP="00FD1EBF">
      <w:pPr>
        <w:spacing w:after="0" w:line="360" w:lineRule="auto"/>
        <w:jc w:val="both"/>
        <w:rPr>
          <w:rFonts w:ascii="Times New Roman" w:hAnsi="Times New Roman" w:cs="Times New Roman"/>
          <w:sz w:val="24"/>
          <w:szCs w:val="24"/>
        </w:rPr>
      </w:pPr>
      <w:r w:rsidRPr="00394CA8">
        <w:rPr>
          <w:rFonts w:ascii="Times New Roman" w:hAnsi="Times New Roman" w:cs="Times New Roman"/>
          <w:sz w:val="24"/>
          <w:szCs w:val="24"/>
        </w:rPr>
        <w:t>28 stycznia 2002 r. ustanawiające ogólne zasady i wymagania prawa żywnościowego, powołujące Europejski Urząd ds. Bezpieczeństwa Żywności oraz ustanawiające procedury w zakresie bezpieczeństwa żywności, Artykuł 14. pkt. 1 (</w:t>
      </w:r>
      <w:proofErr w:type="spellStart"/>
      <w:r w:rsidRPr="00394CA8">
        <w:rPr>
          <w:rFonts w:ascii="Times New Roman" w:hAnsi="Times New Roman" w:cs="Times New Roman"/>
          <w:sz w:val="24"/>
          <w:szCs w:val="24"/>
        </w:rPr>
        <w:t>Dz.Urz</w:t>
      </w:r>
      <w:proofErr w:type="spellEnd"/>
      <w:r w:rsidRPr="00394CA8">
        <w:rPr>
          <w:rFonts w:ascii="Times New Roman" w:hAnsi="Times New Roman" w:cs="Times New Roman"/>
          <w:sz w:val="24"/>
          <w:szCs w:val="24"/>
        </w:rPr>
        <w:t>. UE L 31/1 z 1.2.2002, str. 1)</w:t>
      </w:r>
    </w:p>
    <w:p w:rsidR="001960AA" w:rsidRDefault="001960AA" w:rsidP="00FD1EBF">
      <w:pPr>
        <w:spacing w:after="0" w:line="360" w:lineRule="auto"/>
        <w:jc w:val="both"/>
        <w:rPr>
          <w:rFonts w:ascii="Times New Roman" w:hAnsi="Times New Roman" w:cs="Times New Roman"/>
          <w:sz w:val="24"/>
          <w:szCs w:val="24"/>
        </w:rPr>
      </w:pPr>
    </w:p>
    <w:p w:rsidR="00FD1EBF" w:rsidRPr="000E2359" w:rsidRDefault="00FD1EBF" w:rsidP="00FD1EBF">
      <w:pPr>
        <w:spacing w:after="0" w:line="360" w:lineRule="auto"/>
        <w:jc w:val="both"/>
        <w:rPr>
          <w:rFonts w:ascii="Times New Roman" w:hAnsi="Times New Roman" w:cs="Times New Roman"/>
          <w:sz w:val="24"/>
          <w:szCs w:val="24"/>
        </w:rPr>
      </w:pPr>
      <w:r w:rsidRPr="000E2359">
        <w:rPr>
          <w:rFonts w:ascii="Times New Roman" w:hAnsi="Times New Roman" w:cs="Times New Roman"/>
          <w:sz w:val="24"/>
          <w:szCs w:val="24"/>
        </w:rPr>
        <w:t xml:space="preserve">- </w:t>
      </w:r>
      <w:r w:rsidRPr="000E2359">
        <w:rPr>
          <w:rFonts w:ascii="Times New Roman" w:hAnsi="Times New Roman" w:cs="Times New Roman"/>
          <w:sz w:val="24"/>
          <w:szCs w:val="24"/>
          <w:shd w:val="clear" w:color="auto" w:fill="FFFFFF"/>
        </w:rPr>
        <w:t>Rozporządzenie Parlamentu Europejskiego i Rady (UE) 2017/625 z dnia 15 marca 2017 r. w sprawie kontroli urzędowych i innych czynności urzędowych przeprowadzanych w celu zapewnienia stosowania prawa żywnościowego i paszowego oraz zasad dotyczących zdrowia i dobrostanu zwierząt, zdrowia roślin i środków ochrony roślin, zmieniające rozporządzenia Parlamentu Europejskiego i Rady (WE) nr 999/2001, (WE) nr 396/2005, (WE) nr 1069/2009, (WE) nr 1107/2009, (UE) nr 1151/2012, (UE) nr 652/2014, (UE) 2016/429 i (UE) 2016/2031, rozporządzenia Rady (WE) nr 1/2005 i (WE) nr 1099/2009 oraz dyrektywy Rady 98/58/WE, 1999/74/WE, 2007/43/WE, 2008/119/WE i 2008/120/WE, oraz uchylające rozporządzenia Parlamentu Europejskiego i Rady (WE) nr 854/2004 i (WE) nr 882/2004, dyrektywy Rady 89/608/EWG, 89/662/EWG, 90/425/EWG, 91/496/EWG, 96/23/WE, 96/93/WE i 97/78/WE oraz decyzję Rady 92/438/EWG (rozporządzenie w sprawie kontroli urzędowych)</w:t>
      </w:r>
    </w:p>
    <w:p w:rsidR="00041A60" w:rsidRPr="00D10E04" w:rsidRDefault="00041A60" w:rsidP="00041A60">
      <w:pPr>
        <w:spacing w:after="0" w:line="360" w:lineRule="auto"/>
        <w:rPr>
          <w:rFonts w:ascii="Times New Roman" w:hAnsi="Times New Roman" w:cs="Times New Roman"/>
          <w:sz w:val="24"/>
          <w:szCs w:val="24"/>
        </w:rPr>
      </w:pPr>
    </w:p>
    <w:p w:rsidR="00C379D6" w:rsidRPr="00762635" w:rsidRDefault="00762635" w:rsidP="00C379D6">
      <w:pPr>
        <w:spacing w:after="0" w:line="360" w:lineRule="auto"/>
        <w:rPr>
          <w:rFonts w:ascii="Times New Roman" w:hAnsi="Times New Roman" w:cs="Times New Roman"/>
          <w:b/>
          <w:sz w:val="24"/>
          <w:szCs w:val="24"/>
        </w:rPr>
      </w:pPr>
      <w:r w:rsidRPr="00762635">
        <w:rPr>
          <w:rFonts w:ascii="Times New Roman" w:hAnsi="Times New Roman" w:cs="Times New Roman"/>
          <w:b/>
          <w:sz w:val="24"/>
          <w:szCs w:val="24"/>
        </w:rPr>
        <w:t xml:space="preserve">6. </w:t>
      </w:r>
      <w:r w:rsidR="00E9098D" w:rsidRPr="00762635">
        <w:rPr>
          <w:rFonts w:ascii="Times New Roman" w:hAnsi="Times New Roman" w:cs="Times New Roman"/>
          <w:b/>
          <w:sz w:val="24"/>
          <w:szCs w:val="24"/>
        </w:rPr>
        <w:t>Piśmiennictwo</w:t>
      </w:r>
    </w:p>
    <w:p w:rsidR="00041A60" w:rsidRPr="00174BFE" w:rsidRDefault="00041A60" w:rsidP="00840B80">
      <w:pPr>
        <w:spacing w:after="100" w:afterAutospacing="1" w:line="240" w:lineRule="auto"/>
        <w:jc w:val="both"/>
        <w:rPr>
          <w:rFonts w:ascii="Times New Roman" w:hAnsi="Times New Roman"/>
          <w:sz w:val="24"/>
          <w:szCs w:val="24"/>
          <w:lang w:val="en-US"/>
        </w:rPr>
      </w:pPr>
      <w:proofErr w:type="spellStart"/>
      <w:r w:rsidRPr="00874D38">
        <w:rPr>
          <w:rFonts w:ascii="Times New Roman" w:hAnsi="Times New Roman"/>
          <w:sz w:val="24"/>
          <w:szCs w:val="24"/>
        </w:rPr>
        <w:t>Adebayo-Tayo</w:t>
      </w:r>
      <w:proofErr w:type="spellEnd"/>
      <w:r w:rsidRPr="00874D38">
        <w:rPr>
          <w:rFonts w:ascii="Times New Roman" w:hAnsi="Times New Roman"/>
          <w:sz w:val="24"/>
          <w:szCs w:val="24"/>
        </w:rPr>
        <w:t xml:space="preserve"> B.C., N.N. </w:t>
      </w:r>
      <w:proofErr w:type="spellStart"/>
      <w:r w:rsidRPr="00874D38">
        <w:rPr>
          <w:rFonts w:ascii="Times New Roman" w:hAnsi="Times New Roman"/>
          <w:sz w:val="24"/>
          <w:szCs w:val="24"/>
        </w:rPr>
        <w:t>Odu</w:t>
      </w:r>
      <w:proofErr w:type="spellEnd"/>
      <w:r w:rsidRPr="00874D38">
        <w:rPr>
          <w:rFonts w:ascii="Times New Roman" w:hAnsi="Times New Roman"/>
          <w:sz w:val="24"/>
          <w:szCs w:val="24"/>
        </w:rPr>
        <w:t xml:space="preserve">, L.M. </w:t>
      </w:r>
      <w:proofErr w:type="spellStart"/>
      <w:r w:rsidRPr="00874D38">
        <w:rPr>
          <w:rFonts w:ascii="Times New Roman" w:hAnsi="Times New Roman"/>
          <w:sz w:val="24"/>
          <w:szCs w:val="24"/>
        </w:rPr>
        <w:t>Anyamele</w:t>
      </w:r>
      <w:proofErr w:type="spellEnd"/>
      <w:r w:rsidRPr="00874D38">
        <w:rPr>
          <w:rFonts w:ascii="Times New Roman" w:hAnsi="Times New Roman"/>
          <w:sz w:val="24"/>
          <w:szCs w:val="24"/>
        </w:rPr>
        <w:t xml:space="preserve">, N.J.P.N. </w:t>
      </w:r>
      <w:proofErr w:type="spellStart"/>
      <w:r w:rsidRPr="00874D38">
        <w:rPr>
          <w:rFonts w:ascii="Times New Roman" w:hAnsi="Times New Roman"/>
          <w:sz w:val="24"/>
          <w:szCs w:val="24"/>
        </w:rPr>
        <w:t>Igwiloh</w:t>
      </w:r>
      <w:proofErr w:type="spellEnd"/>
      <w:r w:rsidRPr="00874D38">
        <w:rPr>
          <w:rFonts w:ascii="Times New Roman" w:hAnsi="Times New Roman"/>
          <w:sz w:val="24"/>
          <w:szCs w:val="24"/>
        </w:rPr>
        <w:t xml:space="preserve">, I.O. </w:t>
      </w:r>
      <w:proofErr w:type="spellStart"/>
      <w:r w:rsidRPr="00874D38">
        <w:rPr>
          <w:rFonts w:ascii="Times New Roman" w:hAnsi="Times New Roman"/>
          <w:sz w:val="24"/>
          <w:szCs w:val="24"/>
        </w:rPr>
        <w:t>Okonko</w:t>
      </w:r>
      <w:proofErr w:type="spellEnd"/>
      <w:r>
        <w:rPr>
          <w:rFonts w:ascii="Times New Roman" w:hAnsi="Times New Roman"/>
          <w:sz w:val="24"/>
          <w:szCs w:val="24"/>
        </w:rPr>
        <w:t>.</w:t>
      </w:r>
      <w:r w:rsidRPr="00874D38">
        <w:rPr>
          <w:rFonts w:ascii="Times New Roman" w:hAnsi="Times New Roman"/>
          <w:sz w:val="24"/>
          <w:szCs w:val="24"/>
        </w:rPr>
        <w:t xml:space="preserve"> </w:t>
      </w:r>
      <w:r w:rsidR="00C05B6E">
        <w:rPr>
          <w:rFonts w:ascii="Times New Roman" w:hAnsi="Times New Roman"/>
          <w:sz w:val="24"/>
          <w:szCs w:val="24"/>
          <w:lang w:val="en-US"/>
        </w:rPr>
        <w:t xml:space="preserve">2012. </w:t>
      </w:r>
      <w:r w:rsidRPr="007168F1">
        <w:rPr>
          <w:rFonts w:ascii="Times New Roman" w:hAnsi="Times New Roman"/>
          <w:iCs/>
          <w:sz w:val="24"/>
          <w:szCs w:val="24"/>
          <w:lang w:val="en-US"/>
        </w:rPr>
        <w:t xml:space="preserve">Microbial Quality of Frozen Fish Sold in </w:t>
      </w:r>
      <w:proofErr w:type="spellStart"/>
      <w:r w:rsidRPr="007168F1">
        <w:rPr>
          <w:rFonts w:ascii="Times New Roman" w:hAnsi="Times New Roman"/>
          <w:iCs/>
          <w:sz w:val="24"/>
          <w:szCs w:val="24"/>
          <w:lang w:val="en-US"/>
        </w:rPr>
        <w:t>Uyo</w:t>
      </w:r>
      <w:proofErr w:type="spellEnd"/>
      <w:r w:rsidRPr="007168F1">
        <w:rPr>
          <w:rFonts w:ascii="Times New Roman" w:hAnsi="Times New Roman"/>
          <w:iCs/>
          <w:sz w:val="24"/>
          <w:szCs w:val="24"/>
          <w:lang w:val="en-US"/>
        </w:rPr>
        <w:t xml:space="preserve"> Metropolis</w:t>
      </w:r>
      <w:r>
        <w:rPr>
          <w:rFonts w:ascii="Times New Roman" w:hAnsi="Times New Roman"/>
          <w:iCs/>
          <w:sz w:val="24"/>
          <w:szCs w:val="24"/>
          <w:lang w:val="en-US"/>
        </w:rPr>
        <w:t>”.</w:t>
      </w:r>
      <w:r w:rsidRPr="00174BFE">
        <w:rPr>
          <w:rFonts w:ascii="Times New Roman" w:hAnsi="Times New Roman"/>
          <w:i/>
          <w:iCs/>
          <w:sz w:val="24"/>
          <w:szCs w:val="24"/>
          <w:lang w:val="en-US"/>
        </w:rPr>
        <w:t xml:space="preserve"> </w:t>
      </w:r>
      <w:r w:rsidRPr="00A33D0A">
        <w:rPr>
          <w:rFonts w:ascii="Times New Roman" w:hAnsi="Times New Roman"/>
          <w:i/>
          <w:sz w:val="24"/>
          <w:szCs w:val="24"/>
          <w:lang w:val="en-US"/>
        </w:rPr>
        <w:t>Nature and Science</w:t>
      </w:r>
      <w:r w:rsidRPr="00174BFE">
        <w:rPr>
          <w:rFonts w:ascii="Times New Roman" w:hAnsi="Times New Roman"/>
          <w:sz w:val="24"/>
          <w:szCs w:val="24"/>
          <w:lang w:val="en-US"/>
        </w:rPr>
        <w:t xml:space="preserve"> 10</w:t>
      </w:r>
      <w:r>
        <w:rPr>
          <w:rFonts w:ascii="Times New Roman" w:hAnsi="Times New Roman"/>
          <w:sz w:val="24"/>
          <w:szCs w:val="24"/>
          <w:lang w:val="en-US"/>
        </w:rPr>
        <w:t xml:space="preserve"> </w:t>
      </w:r>
      <w:r w:rsidRPr="00174BFE">
        <w:rPr>
          <w:rFonts w:ascii="Times New Roman" w:hAnsi="Times New Roman"/>
          <w:sz w:val="24"/>
          <w:szCs w:val="24"/>
          <w:lang w:val="en-US"/>
        </w:rPr>
        <w:t>(3)</w:t>
      </w:r>
      <w:r>
        <w:rPr>
          <w:rFonts w:ascii="Times New Roman" w:hAnsi="Times New Roman"/>
          <w:sz w:val="24"/>
          <w:szCs w:val="24"/>
          <w:lang w:val="en-US"/>
        </w:rPr>
        <w:t>:</w:t>
      </w:r>
      <w:r w:rsidRPr="00174BFE">
        <w:rPr>
          <w:rFonts w:ascii="Times New Roman" w:hAnsi="Times New Roman"/>
          <w:sz w:val="24"/>
          <w:szCs w:val="24"/>
          <w:lang w:val="en-US"/>
        </w:rPr>
        <w:t xml:space="preserve"> 71–77. </w:t>
      </w:r>
    </w:p>
    <w:p w:rsidR="00C05B6E" w:rsidRPr="00762635" w:rsidRDefault="00C05B6E" w:rsidP="00840B80">
      <w:pPr>
        <w:autoSpaceDE w:val="0"/>
        <w:autoSpaceDN w:val="0"/>
        <w:adjustRightInd w:val="0"/>
        <w:spacing w:after="100" w:afterAutospacing="1" w:line="240" w:lineRule="auto"/>
        <w:jc w:val="both"/>
        <w:rPr>
          <w:rFonts w:ascii="Times New Roman" w:hAnsi="Times New Roman"/>
          <w:iCs/>
          <w:sz w:val="24"/>
          <w:szCs w:val="24"/>
          <w:lang w:val="en-US"/>
        </w:rPr>
      </w:pPr>
      <w:bookmarkStart w:id="1" w:name="04"/>
      <w:bookmarkEnd w:id="1"/>
      <w:proofErr w:type="spellStart"/>
      <w:r w:rsidRPr="00762635">
        <w:rPr>
          <w:rFonts w:ascii="Times New Roman" w:hAnsi="Times New Roman"/>
          <w:iCs/>
          <w:sz w:val="24"/>
          <w:szCs w:val="24"/>
          <w:lang w:val="en-US"/>
        </w:rPr>
        <w:t>Argudín</w:t>
      </w:r>
      <w:proofErr w:type="spellEnd"/>
      <w:r w:rsidRPr="00762635">
        <w:rPr>
          <w:rFonts w:ascii="Times New Roman" w:hAnsi="Times New Roman"/>
          <w:iCs/>
          <w:sz w:val="24"/>
          <w:szCs w:val="24"/>
          <w:lang w:val="en-US"/>
        </w:rPr>
        <w:t xml:space="preserve"> M</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A</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 Mendoza M</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C</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 xml:space="preserve">, </w:t>
      </w:r>
      <w:proofErr w:type="spellStart"/>
      <w:r w:rsidRPr="00762635">
        <w:rPr>
          <w:rFonts w:ascii="Times New Roman" w:hAnsi="Times New Roman"/>
          <w:iCs/>
          <w:sz w:val="24"/>
          <w:szCs w:val="24"/>
          <w:lang w:val="en-US"/>
        </w:rPr>
        <w:t>Rodicio</w:t>
      </w:r>
      <w:proofErr w:type="spellEnd"/>
      <w:r w:rsidRPr="00762635">
        <w:rPr>
          <w:rFonts w:ascii="Times New Roman" w:hAnsi="Times New Roman"/>
          <w:iCs/>
          <w:sz w:val="24"/>
          <w:szCs w:val="24"/>
          <w:lang w:val="en-US"/>
        </w:rPr>
        <w:t xml:space="preserve"> M</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 xml:space="preserve">R. </w:t>
      </w:r>
      <w:r w:rsidR="00E65EAB" w:rsidRPr="00762635">
        <w:rPr>
          <w:rFonts w:ascii="Times New Roman" w:hAnsi="Times New Roman"/>
          <w:iCs/>
          <w:sz w:val="24"/>
          <w:szCs w:val="24"/>
          <w:lang w:val="en-US"/>
        </w:rPr>
        <w:t xml:space="preserve">2010. </w:t>
      </w:r>
      <w:r w:rsidRPr="00762635">
        <w:rPr>
          <w:rFonts w:ascii="Times New Roman" w:hAnsi="Times New Roman"/>
          <w:iCs/>
          <w:sz w:val="24"/>
          <w:szCs w:val="24"/>
          <w:lang w:val="en-US"/>
        </w:rPr>
        <w:t xml:space="preserve">Food poisoning and </w:t>
      </w:r>
      <w:r w:rsidRPr="00762635">
        <w:rPr>
          <w:rFonts w:ascii="Times New Roman" w:hAnsi="Times New Roman"/>
          <w:i/>
          <w:iCs/>
          <w:sz w:val="24"/>
          <w:szCs w:val="24"/>
          <w:lang w:val="en-US"/>
        </w:rPr>
        <w:t xml:space="preserve">Staphylococcus aureus </w:t>
      </w:r>
      <w:r w:rsidRPr="00762635">
        <w:rPr>
          <w:rFonts w:ascii="Times New Roman" w:hAnsi="Times New Roman"/>
          <w:iCs/>
          <w:sz w:val="24"/>
          <w:szCs w:val="24"/>
          <w:lang w:val="en-US"/>
        </w:rPr>
        <w:t xml:space="preserve">enterotoxins. </w:t>
      </w:r>
      <w:r w:rsidRPr="00762635">
        <w:rPr>
          <w:rFonts w:ascii="Times New Roman" w:hAnsi="Times New Roman"/>
          <w:i/>
          <w:iCs/>
          <w:sz w:val="24"/>
          <w:szCs w:val="24"/>
          <w:lang w:val="en-US"/>
        </w:rPr>
        <w:t>Toxins.</w:t>
      </w:r>
      <w:r w:rsidR="00E65EAB" w:rsidRPr="00762635">
        <w:rPr>
          <w:rFonts w:ascii="Times New Roman" w:hAnsi="Times New Roman"/>
          <w:bCs/>
          <w:iCs/>
          <w:sz w:val="24"/>
          <w:szCs w:val="24"/>
          <w:lang w:val="en-US"/>
        </w:rPr>
        <w:t xml:space="preserve"> </w:t>
      </w:r>
      <w:r w:rsidRPr="00762635">
        <w:rPr>
          <w:rFonts w:ascii="Times New Roman" w:hAnsi="Times New Roman"/>
          <w:bCs/>
          <w:iCs/>
          <w:sz w:val="24"/>
          <w:szCs w:val="24"/>
          <w:lang w:val="en-US"/>
        </w:rPr>
        <w:t>2</w:t>
      </w:r>
      <w:r w:rsidRPr="00762635">
        <w:rPr>
          <w:rFonts w:ascii="Times New Roman" w:hAnsi="Times New Roman"/>
          <w:iCs/>
          <w:sz w:val="24"/>
          <w:szCs w:val="24"/>
          <w:lang w:val="en-US"/>
        </w:rPr>
        <w:t xml:space="preserve">:1751–1773. </w:t>
      </w:r>
    </w:p>
    <w:p w:rsidR="00B75507" w:rsidRPr="00762635" w:rsidRDefault="00B75507" w:rsidP="00840B80">
      <w:pPr>
        <w:autoSpaceDE w:val="0"/>
        <w:autoSpaceDN w:val="0"/>
        <w:adjustRightInd w:val="0"/>
        <w:spacing w:after="100" w:afterAutospacing="1" w:line="240" w:lineRule="auto"/>
        <w:jc w:val="both"/>
        <w:rPr>
          <w:rFonts w:ascii="Times New Roman" w:hAnsi="Times New Roman"/>
          <w:iCs/>
          <w:sz w:val="24"/>
          <w:szCs w:val="24"/>
          <w:lang w:val="en-US"/>
        </w:rPr>
      </w:pPr>
      <w:r w:rsidRPr="00762635">
        <w:rPr>
          <w:rFonts w:ascii="Times New Roman" w:hAnsi="Times New Roman"/>
          <w:iCs/>
          <w:sz w:val="24"/>
          <w:szCs w:val="24"/>
          <w:lang w:val="en-US"/>
        </w:rPr>
        <w:t>Bhatia A</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 xml:space="preserve">, </w:t>
      </w:r>
      <w:proofErr w:type="spellStart"/>
      <w:r w:rsidRPr="00762635">
        <w:rPr>
          <w:rFonts w:ascii="Times New Roman" w:hAnsi="Times New Roman"/>
          <w:iCs/>
          <w:sz w:val="24"/>
          <w:szCs w:val="24"/>
          <w:lang w:val="en-US"/>
        </w:rPr>
        <w:t>Zahoor</w:t>
      </w:r>
      <w:proofErr w:type="spellEnd"/>
      <w:r w:rsidRPr="00762635">
        <w:rPr>
          <w:rFonts w:ascii="Times New Roman" w:hAnsi="Times New Roman"/>
          <w:iCs/>
          <w:sz w:val="24"/>
          <w:szCs w:val="24"/>
          <w:lang w:val="en-US"/>
        </w:rPr>
        <w:t xml:space="preserve"> S. </w:t>
      </w:r>
      <w:r w:rsidR="00C05B6E" w:rsidRPr="00762635">
        <w:rPr>
          <w:rFonts w:ascii="Times New Roman" w:hAnsi="Times New Roman"/>
          <w:iCs/>
          <w:sz w:val="24"/>
          <w:szCs w:val="24"/>
          <w:lang w:val="en-US"/>
        </w:rPr>
        <w:t xml:space="preserve">2007. </w:t>
      </w:r>
      <w:r w:rsidRPr="00762635">
        <w:rPr>
          <w:rFonts w:ascii="Times New Roman" w:hAnsi="Times New Roman"/>
          <w:i/>
          <w:iCs/>
          <w:sz w:val="24"/>
          <w:szCs w:val="24"/>
          <w:lang w:val="en-US"/>
        </w:rPr>
        <w:t>Staphylococcus aureus</w:t>
      </w:r>
      <w:r w:rsidRPr="00762635">
        <w:rPr>
          <w:rFonts w:ascii="Times New Roman" w:hAnsi="Times New Roman"/>
          <w:iCs/>
          <w:sz w:val="24"/>
          <w:szCs w:val="24"/>
          <w:lang w:val="en-US"/>
        </w:rPr>
        <w:t xml:space="preserve"> enterotoxins: a review. </w:t>
      </w:r>
      <w:r w:rsidRPr="00762635">
        <w:rPr>
          <w:rFonts w:ascii="Times New Roman" w:hAnsi="Times New Roman"/>
          <w:i/>
          <w:iCs/>
          <w:sz w:val="24"/>
          <w:szCs w:val="24"/>
          <w:lang w:val="en-US"/>
        </w:rPr>
        <w:t>Journal of Clinical and</w:t>
      </w:r>
      <w:r w:rsidR="00C05B6E" w:rsidRPr="00762635">
        <w:rPr>
          <w:rFonts w:ascii="Times New Roman" w:hAnsi="Times New Roman"/>
          <w:i/>
          <w:iCs/>
          <w:sz w:val="24"/>
          <w:szCs w:val="24"/>
          <w:lang w:val="en-US"/>
        </w:rPr>
        <w:t xml:space="preserve"> </w:t>
      </w:r>
      <w:r w:rsidRPr="00762635">
        <w:rPr>
          <w:rFonts w:ascii="Times New Roman" w:hAnsi="Times New Roman"/>
          <w:i/>
          <w:iCs/>
          <w:sz w:val="24"/>
          <w:szCs w:val="24"/>
          <w:lang w:val="en-US"/>
        </w:rPr>
        <w:t>Diagnostic Research</w:t>
      </w:r>
      <w:r w:rsidRPr="00762635">
        <w:rPr>
          <w:rFonts w:ascii="Times New Roman" w:hAnsi="Times New Roman"/>
          <w:iCs/>
          <w:sz w:val="24"/>
          <w:szCs w:val="24"/>
          <w:lang w:val="en-US"/>
        </w:rPr>
        <w:t>.3:188–197.</w:t>
      </w:r>
    </w:p>
    <w:p w:rsidR="004751AD" w:rsidRDefault="004751AD" w:rsidP="00840B80">
      <w:pPr>
        <w:autoSpaceDE w:val="0"/>
        <w:autoSpaceDN w:val="0"/>
        <w:adjustRightInd w:val="0"/>
        <w:spacing w:after="100" w:afterAutospacing="1" w:line="240" w:lineRule="auto"/>
        <w:jc w:val="both"/>
        <w:rPr>
          <w:rFonts w:ascii="Times New Roman" w:hAnsi="Times New Roman"/>
          <w:iCs/>
          <w:sz w:val="24"/>
          <w:szCs w:val="24"/>
        </w:rPr>
      </w:pPr>
      <w:proofErr w:type="spellStart"/>
      <w:r w:rsidRPr="00762635">
        <w:rPr>
          <w:rFonts w:ascii="Times New Roman" w:hAnsi="Times New Roman"/>
          <w:iCs/>
          <w:sz w:val="24"/>
          <w:szCs w:val="24"/>
          <w:lang w:val="en-US"/>
        </w:rPr>
        <w:t>Chaibenjawong</w:t>
      </w:r>
      <w:proofErr w:type="spellEnd"/>
      <w:r w:rsidRPr="00762635">
        <w:rPr>
          <w:rFonts w:ascii="Times New Roman" w:hAnsi="Times New Roman"/>
          <w:iCs/>
          <w:sz w:val="24"/>
          <w:szCs w:val="24"/>
          <w:lang w:val="en-US"/>
        </w:rPr>
        <w:t xml:space="preserve"> P</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 Foster S</w:t>
      </w:r>
      <w:r w:rsidR="00E65EAB" w:rsidRPr="00762635">
        <w:rPr>
          <w:rFonts w:ascii="Times New Roman" w:hAnsi="Times New Roman"/>
          <w:iCs/>
          <w:sz w:val="24"/>
          <w:szCs w:val="24"/>
          <w:lang w:val="en-US"/>
        </w:rPr>
        <w:t>.</w:t>
      </w:r>
      <w:r w:rsidRPr="00762635">
        <w:rPr>
          <w:rFonts w:ascii="Times New Roman" w:hAnsi="Times New Roman"/>
          <w:iCs/>
          <w:sz w:val="24"/>
          <w:szCs w:val="24"/>
          <w:lang w:val="en-US"/>
        </w:rPr>
        <w:t xml:space="preserve">J. 2011. Desiccation tolerance in </w:t>
      </w:r>
      <w:r w:rsidRPr="00762635">
        <w:rPr>
          <w:rFonts w:ascii="Times New Roman" w:hAnsi="Times New Roman"/>
          <w:i/>
          <w:iCs/>
          <w:sz w:val="24"/>
          <w:szCs w:val="24"/>
          <w:lang w:val="en-US"/>
        </w:rPr>
        <w:t>Staphylococcus aureus</w:t>
      </w:r>
      <w:r w:rsidRPr="00762635">
        <w:rPr>
          <w:rFonts w:ascii="Times New Roman" w:hAnsi="Times New Roman"/>
          <w:iCs/>
          <w:sz w:val="24"/>
          <w:szCs w:val="24"/>
          <w:lang w:val="en-US"/>
        </w:rPr>
        <w:t xml:space="preserve"> . </w:t>
      </w:r>
      <w:proofErr w:type="spellStart"/>
      <w:r w:rsidRPr="004751AD">
        <w:rPr>
          <w:rFonts w:ascii="Times New Roman" w:hAnsi="Times New Roman"/>
          <w:i/>
          <w:iCs/>
          <w:sz w:val="24"/>
          <w:szCs w:val="24"/>
        </w:rPr>
        <w:t>Archives</w:t>
      </w:r>
      <w:proofErr w:type="spellEnd"/>
      <w:r w:rsidRPr="004751AD">
        <w:rPr>
          <w:rFonts w:ascii="Times New Roman" w:hAnsi="Times New Roman"/>
          <w:i/>
          <w:iCs/>
          <w:sz w:val="24"/>
          <w:szCs w:val="24"/>
        </w:rPr>
        <w:t xml:space="preserve"> of Microbiology</w:t>
      </w:r>
      <w:r w:rsidRPr="004751AD">
        <w:rPr>
          <w:rFonts w:ascii="Times New Roman" w:hAnsi="Times New Roman"/>
          <w:iCs/>
          <w:sz w:val="24"/>
          <w:szCs w:val="24"/>
        </w:rPr>
        <w:t xml:space="preserve">.193(2):125–135. </w:t>
      </w:r>
    </w:p>
    <w:p w:rsidR="00041A60" w:rsidRPr="00D621BD" w:rsidRDefault="00041A60" w:rsidP="00840B80">
      <w:pPr>
        <w:autoSpaceDE w:val="0"/>
        <w:autoSpaceDN w:val="0"/>
        <w:adjustRightInd w:val="0"/>
        <w:spacing w:after="100" w:afterAutospacing="1" w:line="240" w:lineRule="auto"/>
        <w:jc w:val="both"/>
        <w:rPr>
          <w:rFonts w:ascii="Times New Roman" w:hAnsi="Times New Roman"/>
          <w:iCs/>
          <w:sz w:val="24"/>
          <w:szCs w:val="24"/>
          <w:lang w:val="en-US"/>
        </w:rPr>
      </w:pPr>
      <w:proofErr w:type="spellStart"/>
      <w:r w:rsidRPr="002455DE">
        <w:rPr>
          <w:rFonts w:ascii="Times New Roman" w:hAnsi="Times New Roman"/>
          <w:iCs/>
          <w:sz w:val="24"/>
          <w:szCs w:val="24"/>
        </w:rPr>
        <w:t>Danyluk</w:t>
      </w:r>
      <w:proofErr w:type="spellEnd"/>
      <w:r w:rsidRPr="002455DE">
        <w:rPr>
          <w:rFonts w:ascii="Times New Roman" w:hAnsi="Times New Roman"/>
          <w:iCs/>
          <w:sz w:val="24"/>
          <w:szCs w:val="24"/>
        </w:rPr>
        <w:t xml:space="preserve"> B., Bilska</w:t>
      </w:r>
      <w:r w:rsidR="00E65EAB" w:rsidRPr="00E65EAB">
        <w:rPr>
          <w:rFonts w:ascii="Times New Roman" w:hAnsi="Times New Roman"/>
          <w:iCs/>
          <w:sz w:val="24"/>
          <w:szCs w:val="24"/>
        </w:rPr>
        <w:t xml:space="preserve"> </w:t>
      </w:r>
      <w:r w:rsidR="00E65EAB" w:rsidRPr="002455DE">
        <w:rPr>
          <w:rFonts w:ascii="Times New Roman" w:hAnsi="Times New Roman"/>
          <w:iCs/>
          <w:sz w:val="24"/>
          <w:szCs w:val="24"/>
        </w:rPr>
        <w:t>A.</w:t>
      </w:r>
      <w:r w:rsidRPr="002455DE">
        <w:rPr>
          <w:rFonts w:ascii="Times New Roman" w:hAnsi="Times New Roman"/>
          <w:iCs/>
          <w:sz w:val="24"/>
          <w:szCs w:val="24"/>
        </w:rPr>
        <w:t xml:space="preserve">, </w:t>
      </w:r>
      <w:proofErr w:type="spellStart"/>
      <w:r w:rsidRPr="002455DE">
        <w:rPr>
          <w:rFonts w:ascii="Times New Roman" w:hAnsi="Times New Roman"/>
          <w:iCs/>
          <w:sz w:val="24"/>
          <w:szCs w:val="24"/>
        </w:rPr>
        <w:t>Kirklo</w:t>
      </w:r>
      <w:proofErr w:type="spellEnd"/>
      <w:r w:rsidR="00E65EAB" w:rsidRPr="00E65EAB">
        <w:rPr>
          <w:rFonts w:ascii="Times New Roman" w:hAnsi="Times New Roman"/>
          <w:iCs/>
          <w:sz w:val="24"/>
          <w:szCs w:val="24"/>
        </w:rPr>
        <w:t xml:space="preserve"> </w:t>
      </w:r>
      <w:r w:rsidR="00E65EAB">
        <w:rPr>
          <w:rFonts w:ascii="Times New Roman" w:hAnsi="Times New Roman"/>
          <w:iCs/>
          <w:sz w:val="24"/>
          <w:szCs w:val="24"/>
        </w:rPr>
        <w:t>P</w:t>
      </w:r>
      <w:r w:rsidRPr="002455DE">
        <w:rPr>
          <w:rFonts w:ascii="Times New Roman" w:hAnsi="Times New Roman"/>
          <w:iCs/>
          <w:sz w:val="24"/>
          <w:szCs w:val="24"/>
        </w:rPr>
        <w:t>.</w:t>
      </w:r>
      <w:r>
        <w:rPr>
          <w:rFonts w:ascii="Times New Roman" w:hAnsi="Times New Roman"/>
          <w:iCs/>
          <w:sz w:val="24"/>
          <w:szCs w:val="24"/>
        </w:rPr>
        <w:t xml:space="preserve"> </w:t>
      </w:r>
      <w:r w:rsidRPr="002455DE">
        <w:rPr>
          <w:rFonts w:ascii="Times New Roman" w:hAnsi="Times New Roman"/>
          <w:iCs/>
          <w:sz w:val="24"/>
          <w:szCs w:val="24"/>
        </w:rPr>
        <w:t xml:space="preserve">2015. </w:t>
      </w:r>
      <w:r>
        <w:rPr>
          <w:rFonts w:ascii="Times New Roman" w:hAnsi="Times New Roman"/>
          <w:iCs/>
          <w:sz w:val="24"/>
          <w:szCs w:val="24"/>
        </w:rPr>
        <w:t>„</w:t>
      </w:r>
      <w:r w:rsidRPr="002455DE">
        <w:rPr>
          <w:rFonts w:ascii="Times New Roman" w:hAnsi="Times New Roman"/>
          <w:iCs/>
          <w:sz w:val="24"/>
          <w:szCs w:val="24"/>
        </w:rPr>
        <w:t>Ocena mikrobiologiczna wybranych produktów drobiowych z grupy żywności wygodnej</w:t>
      </w:r>
      <w:r>
        <w:rPr>
          <w:rFonts w:ascii="Times New Roman" w:hAnsi="Times New Roman"/>
          <w:iCs/>
          <w:sz w:val="24"/>
          <w:szCs w:val="24"/>
        </w:rPr>
        <w:t>”</w:t>
      </w:r>
      <w:r w:rsidRPr="002455DE">
        <w:rPr>
          <w:rFonts w:ascii="Times New Roman" w:hAnsi="Times New Roman"/>
          <w:iCs/>
          <w:sz w:val="24"/>
          <w:szCs w:val="24"/>
        </w:rPr>
        <w:t xml:space="preserve">. </w:t>
      </w:r>
      <w:proofErr w:type="spellStart"/>
      <w:r w:rsidRPr="00A33D0A">
        <w:rPr>
          <w:rFonts w:ascii="Times New Roman" w:hAnsi="Times New Roman"/>
          <w:i/>
          <w:iCs/>
          <w:sz w:val="24"/>
          <w:szCs w:val="24"/>
          <w:lang w:val="en-US"/>
        </w:rPr>
        <w:t>Nauka</w:t>
      </w:r>
      <w:proofErr w:type="spellEnd"/>
      <w:r w:rsidRPr="00A33D0A">
        <w:rPr>
          <w:rFonts w:ascii="Times New Roman" w:hAnsi="Times New Roman"/>
          <w:i/>
          <w:iCs/>
          <w:sz w:val="24"/>
          <w:szCs w:val="24"/>
          <w:lang w:val="en-US"/>
        </w:rPr>
        <w:t xml:space="preserve"> </w:t>
      </w:r>
      <w:proofErr w:type="spellStart"/>
      <w:r w:rsidRPr="00A33D0A">
        <w:rPr>
          <w:rFonts w:ascii="Times New Roman" w:hAnsi="Times New Roman"/>
          <w:i/>
          <w:iCs/>
          <w:sz w:val="24"/>
          <w:szCs w:val="24"/>
          <w:lang w:val="en-US"/>
        </w:rPr>
        <w:t>Przyroda</w:t>
      </w:r>
      <w:proofErr w:type="spellEnd"/>
      <w:r w:rsidRPr="00A33D0A">
        <w:rPr>
          <w:rFonts w:ascii="Times New Roman" w:hAnsi="Times New Roman"/>
          <w:i/>
          <w:iCs/>
          <w:sz w:val="24"/>
          <w:szCs w:val="24"/>
          <w:lang w:val="en-US"/>
        </w:rPr>
        <w:t xml:space="preserve"> </w:t>
      </w:r>
      <w:proofErr w:type="spellStart"/>
      <w:r w:rsidRPr="00A33D0A">
        <w:rPr>
          <w:rFonts w:ascii="Times New Roman" w:hAnsi="Times New Roman"/>
          <w:i/>
          <w:iCs/>
          <w:sz w:val="24"/>
          <w:szCs w:val="24"/>
          <w:lang w:val="en-US"/>
        </w:rPr>
        <w:t>Technologia</w:t>
      </w:r>
      <w:proofErr w:type="spellEnd"/>
      <w:r w:rsidRPr="00D621BD">
        <w:rPr>
          <w:rFonts w:ascii="Times New Roman" w:hAnsi="Times New Roman"/>
          <w:iCs/>
          <w:sz w:val="24"/>
          <w:szCs w:val="24"/>
          <w:lang w:val="en-US"/>
        </w:rPr>
        <w:t xml:space="preserve"> 9 </w:t>
      </w:r>
      <w:r>
        <w:rPr>
          <w:rFonts w:ascii="Times New Roman" w:hAnsi="Times New Roman"/>
          <w:iCs/>
          <w:sz w:val="24"/>
          <w:szCs w:val="24"/>
          <w:lang w:val="en-US"/>
        </w:rPr>
        <w:t>(</w:t>
      </w:r>
      <w:r w:rsidRPr="00D621BD">
        <w:rPr>
          <w:rFonts w:ascii="Times New Roman" w:hAnsi="Times New Roman"/>
          <w:iCs/>
          <w:sz w:val="24"/>
          <w:szCs w:val="24"/>
          <w:lang w:val="en-US"/>
        </w:rPr>
        <w:t>3</w:t>
      </w:r>
      <w:r>
        <w:rPr>
          <w:rFonts w:ascii="Times New Roman" w:hAnsi="Times New Roman"/>
          <w:iCs/>
          <w:sz w:val="24"/>
          <w:szCs w:val="24"/>
          <w:lang w:val="en-US"/>
        </w:rPr>
        <w:t>):</w:t>
      </w:r>
      <w:r w:rsidRPr="00D621BD">
        <w:rPr>
          <w:rFonts w:ascii="Times New Roman" w:hAnsi="Times New Roman"/>
          <w:iCs/>
          <w:sz w:val="24"/>
          <w:szCs w:val="24"/>
          <w:lang w:val="en-US"/>
        </w:rPr>
        <w:t xml:space="preserve"> 1- 9.</w:t>
      </w:r>
    </w:p>
    <w:p w:rsidR="001A391B" w:rsidRPr="001A391B" w:rsidRDefault="001A391B" w:rsidP="00840B80">
      <w:pPr>
        <w:autoSpaceDE w:val="0"/>
        <w:autoSpaceDN w:val="0"/>
        <w:adjustRightInd w:val="0"/>
        <w:spacing w:after="100" w:afterAutospacing="1" w:line="240" w:lineRule="auto"/>
        <w:jc w:val="both"/>
        <w:rPr>
          <w:rFonts w:ascii="Times New Roman" w:hAnsi="Times New Roman"/>
          <w:sz w:val="24"/>
          <w:szCs w:val="24"/>
          <w:lang w:val="en-US"/>
        </w:rPr>
      </w:pPr>
      <w:r w:rsidRPr="001A391B">
        <w:rPr>
          <w:rFonts w:ascii="Times New Roman" w:hAnsi="Times New Roman"/>
          <w:sz w:val="24"/>
          <w:szCs w:val="24"/>
          <w:lang w:val="en-US"/>
        </w:rPr>
        <w:lastRenderedPageBreak/>
        <w:t xml:space="preserve">EFSA </w:t>
      </w:r>
      <w:proofErr w:type="spellStart"/>
      <w:r w:rsidR="00E65EAB">
        <w:rPr>
          <w:rFonts w:ascii="Times New Roman" w:hAnsi="Times New Roman"/>
          <w:sz w:val="24"/>
          <w:szCs w:val="24"/>
          <w:lang w:val="en-US"/>
        </w:rPr>
        <w:t>i</w:t>
      </w:r>
      <w:proofErr w:type="spellEnd"/>
      <w:r w:rsidRPr="001A391B">
        <w:rPr>
          <w:rFonts w:ascii="Times New Roman" w:hAnsi="Times New Roman"/>
          <w:sz w:val="24"/>
          <w:szCs w:val="24"/>
          <w:lang w:val="en-US"/>
        </w:rPr>
        <w:t xml:space="preserve"> ECDC (European Food Safety Au</w:t>
      </w:r>
      <w:r>
        <w:rPr>
          <w:rFonts w:ascii="Times New Roman" w:hAnsi="Times New Roman"/>
          <w:sz w:val="24"/>
          <w:szCs w:val="24"/>
          <w:lang w:val="en-US"/>
        </w:rPr>
        <w:t xml:space="preserve">thority and European Centre for </w:t>
      </w:r>
      <w:r w:rsidRPr="001A391B">
        <w:rPr>
          <w:rFonts w:ascii="Times New Roman" w:hAnsi="Times New Roman"/>
          <w:sz w:val="24"/>
          <w:szCs w:val="24"/>
          <w:lang w:val="en-US"/>
        </w:rPr>
        <w:t xml:space="preserve">Disease Prevention and Control), 2018. The European Union summary </w:t>
      </w:r>
      <w:r>
        <w:rPr>
          <w:rFonts w:ascii="Times New Roman" w:hAnsi="Times New Roman"/>
          <w:sz w:val="24"/>
          <w:szCs w:val="24"/>
          <w:lang w:val="en-US"/>
        </w:rPr>
        <w:t xml:space="preserve">report on trends and sources of </w:t>
      </w:r>
      <w:proofErr w:type="spellStart"/>
      <w:r w:rsidRPr="001A391B">
        <w:rPr>
          <w:rFonts w:ascii="Times New Roman" w:hAnsi="Times New Roman"/>
          <w:sz w:val="24"/>
          <w:szCs w:val="24"/>
          <w:lang w:val="en-US"/>
        </w:rPr>
        <w:t>zoonoses</w:t>
      </w:r>
      <w:proofErr w:type="spellEnd"/>
      <w:r w:rsidRPr="001A391B">
        <w:rPr>
          <w:rFonts w:ascii="Times New Roman" w:hAnsi="Times New Roman"/>
          <w:sz w:val="24"/>
          <w:szCs w:val="24"/>
          <w:lang w:val="en-US"/>
        </w:rPr>
        <w:t>, zoonotic agents and food-borne outbreaks in 2017. EFSA Jo</w:t>
      </w:r>
      <w:r>
        <w:rPr>
          <w:rFonts w:ascii="Times New Roman" w:hAnsi="Times New Roman"/>
          <w:sz w:val="24"/>
          <w:szCs w:val="24"/>
          <w:lang w:val="en-US"/>
        </w:rPr>
        <w:t>urnal 2018;16 (12): 5500.</w:t>
      </w:r>
      <w:r>
        <w:rPr>
          <w:rFonts w:ascii="Times New Roman" w:hAnsi="Times New Roman"/>
          <w:sz w:val="24"/>
          <w:szCs w:val="24"/>
          <w:lang w:val="en-US"/>
        </w:rPr>
        <w:tab/>
      </w:r>
    </w:p>
    <w:p w:rsidR="00870935" w:rsidRDefault="00041A60" w:rsidP="00840B80">
      <w:pPr>
        <w:spacing w:after="100" w:afterAutospacing="1" w:line="240" w:lineRule="auto"/>
        <w:jc w:val="both"/>
        <w:rPr>
          <w:rFonts w:ascii="Times New Roman" w:hAnsi="Times New Roman"/>
          <w:bCs/>
          <w:sz w:val="24"/>
          <w:szCs w:val="24"/>
          <w:lang w:val="en-US"/>
        </w:rPr>
      </w:pPr>
      <w:proofErr w:type="spellStart"/>
      <w:r w:rsidRPr="002455DE">
        <w:rPr>
          <w:rFonts w:ascii="Times New Roman" w:hAnsi="Times New Roman"/>
          <w:bCs/>
          <w:sz w:val="24"/>
          <w:szCs w:val="24"/>
          <w:lang w:val="en-US"/>
        </w:rPr>
        <w:t>Kadariya</w:t>
      </w:r>
      <w:proofErr w:type="spellEnd"/>
      <w:r w:rsidRPr="002455DE">
        <w:rPr>
          <w:rFonts w:ascii="Times New Roman" w:hAnsi="Times New Roman"/>
          <w:bCs/>
          <w:sz w:val="24"/>
          <w:szCs w:val="24"/>
          <w:lang w:val="en-US"/>
        </w:rPr>
        <w:t xml:space="preserve"> J., Smith</w:t>
      </w:r>
      <w:r w:rsidR="00E65EAB" w:rsidRPr="00E65EAB">
        <w:rPr>
          <w:rFonts w:ascii="Times New Roman" w:hAnsi="Times New Roman"/>
          <w:bCs/>
          <w:sz w:val="24"/>
          <w:szCs w:val="24"/>
          <w:lang w:val="en-US"/>
        </w:rPr>
        <w:t xml:space="preserve"> </w:t>
      </w:r>
      <w:r w:rsidR="00E65EAB" w:rsidRPr="002455DE">
        <w:rPr>
          <w:rFonts w:ascii="Times New Roman" w:hAnsi="Times New Roman"/>
          <w:bCs/>
          <w:sz w:val="24"/>
          <w:szCs w:val="24"/>
          <w:lang w:val="en-US"/>
        </w:rPr>
        <w:t>T.C.</w:t>
      </w:r>
      <w:r w:rsidRPr="002455DE">
        <w:rPr>
          <w:rFonts w:ascii="Times New Roman" w:hAnsi="Times New Roman"/>
          <w:bCs/>
          <w:sz w:val="24"/>
          <w:szCs w:val="24"/>
          <w:lang w:val="en-US"/>
        </w:rPr>
        <w:t xml:space="preserve">, </w:t>
      </w:r>
      <w:proofErr w:type="spellStart"/>
      <w:r>
        <w:rPr>
          <w:rFonts w:ascii="Times New Roman" w:hAnsi="Times New Roman"/>
          <w:bCs/>
          <w:sz w:val="24"/>
          <w:szCs w:val="24"/>
          <w:lang w:val="en-US"/>
        </w:rPr>
        <w:t>Thapaliya</w:t>
      </w:r>
      <w:proofErr w:type="spellEnd"/>
      <w:r w:rsidR="00E65EAB" w:rsidRPr="00E65EAB">
        <w:rPr>
          <w:rFonts w:ascii="Times New Roman" w:hAnsi="Times New Roman"/>
          <w:bCs/>
          <w:sz w:val="24"/>
          <w:szCs w:val="24"/>
          <w:lang w:val="en-US"/>
        </w:rPr>
        <w:t xml:space="preserve"> </w:t>
      </w:r>
      <w:r w:rsidR="00E65EAB" w:rsidRPr="002455DE">
        <w:rPr>
          <w:rFonts w:ascii="Times New Roman" w:hAnsi="Times New Roman"/>
          <w:bCs/>
          <w:sz w:val="24"/>
          <w:szCs w:val="24"/>
          <w:lang w:val="en-US"/>
        </w:rPr>
        <w:t>D</w:t>
      </w:r>
      <w:r w:rsidR="00E65EAB">
        <w:rPr>
          <w:rFonts w:ascii="Times New Roman" w:hAnsi="Times New Roman"/>
          <w:bCs/>
          <w:sz w:val="24"/>
          <w:szCs w:val="24"/>
          <w:lang w:val="en-US"/>
        </w:rPr>
        <w:t>.</w:t>
      </w:r>
      <w:r w:rsidRPr="002455DE">
        <w:rPr>
          <w:rFonts w:ascii="Times New Roman" w:hAnsi="Times New Roman"/>
          <w:bCs/>
          <w:sz w:val="24"/>
          <w:szCs w:val="24"/>
          <w:lang w:val="en-US"/>
        </w:rPr>
        <w:t xml:space="preserve"> 2014</w:t>
      </w:r>
      <w:r>
        <w:rPr>
          <w:rFonts w:ascii="Times New Roman" w:hAnsi="Times New Roman"/>
          <w:bCs/>
          <w:sz w:val="24"/>
          <w:szCs w:val="24"/>
          <w:lang w:val="en-US"/>
        </w:rPr>
        <w:t>.</w:t>
      </w:r>
      <w:r w:rsidRPr="002455DE">
        <w:rPr>
          <w:rFonts w:ascii="Times New Roman" w:hAnsi="Times New Roman"/>
          <w:bCs/>
          <w:sz w:val="24"/>
          <w:szCs w:val="24"/>
          <w:lang w:val="en-US"/>
        </w:rPr>
        <w:t xml:space="preserve"> </w:t>
      </w:r>
      <w:r w:rsidRPr="00874D38">
        <w:rPr>
          <w:rFonts w:ascii="Times New Roman" w:hAnsi="Times New Roman"/>
          <w:iCs/>
          <w:sz w:val="24"/>
          <w:szCs w:val="24"/>
          <w:lang w:val="en-US"/>
        </w:rPr>
        <w:t>„</w:t>
      </w:r>
      <w:r w:rsidRPr="002455DE">
        <w:rPr>
          <w:rFonts w:ascii="Times New Roman" w:hAnsi="Times New Roman"/>
          <w:bCs/>
          <w:i/>
          <w:iCs/>
          <w:sz w:val="24"/>
          <w:szCs w:val="24"/>
          <w:lang w:val="en-US"/>
        </w:rPr>
        <w:t xml:space="preserve">Staphylococcus aureus </w:t>
      </w:r>
      <w:r w:rsidRPr="002455DE">
        <w:rPr>
          <w:rFonts w:ascii="Times New Roman" w:hAnsi="Times New Roman"/>
          <w:bCs/>
          <w:sz w:val="24"/>
          <w:szCs w:val="24"/>
          <w:lang w:val="en-US"/>
        </w:rPr>
        <w:t>and Staphylococcal Food-Borne Disease: An Ongoing Challenge in Public Health</w:t>
      </w:r>
      <w:r>
        <w:rPr>
          <w:rFonts w:ascii="Times New Roman" w:hAnsi="Times New Roman"/>
          <w:bCs/>
          <w:sz w:val="24"/>
          <w:szCs w:val="24"/>
          <w:lang w:val="en-US"/>
        </w:rPr>
        <w:t>”</w:t>
      </w:r>
      <w:r w:rsidRPr="002455DE">
        <w:rPr>
          <w:rFonts w:ascii="Times New Roman" w:hAnsi="Times New Roman"/>
          <w:bCs/>
          <w:sz w:val="24"/>
          <w:szCs w:val="24"/>
          <w:lang w:val="en-US"/>
        </w:rPr>
        <w:t xml:space="preserve">, </w:t>
      </w:r>
      <w:proofErr w:type="spellStart"/>
      <w:r w:rsidRPr="000C4C51">
        <w:rPr>
          <w:rFonts w:ascii="Times New Roman" w:hAnsi="Times New Roman"/>
          <w:bCs/>
          <w:i/>
          <w:sz w:val="24"/>
          <w:szCs w:val="24"/>
          <w:lang w:val="en-US"/>
        </w:rPr>
        <w:t>BioMed</w:t>
      </w:r>
      <w:proofErr w:type="spellEnd"/>
      <w:r w:rsidRPr="000C4C51">
        <w:rPr>
          <w:rFonts w:ascii="Times New Roman" w:hAnsi="Times New Roman"/>
          <w:bCs/>
          <w:i/>
          <w:sz w:val="24"/>
          <w:szCs w:val="24"/>
          <w:lang w:val="en-US"/>
        </w:rPr>
        <w:t xml:space="preserve"> Research International,</w:t>
      </w:r>
      <w:r w:rsidRPr="002455DE">
        <w:rPr>
          <w:rFonts w:ascii="Times New Roman" w:hAnsi="Times New Roman"/>
          <w:bCs/>
          <w:sz w:val="24"/>
          <w:szCs w:val="24"/>
          <w:lang w:val="en-US"/>
        </w:rPr>
        <w:t xml:space="preserve"> </w:t>
      </w:r>
      <w:r w:rsidR="00E65EAB" w:rsidRPr="00E65EAB">
        <w:rPr>
          <w:rFonts w:ascii="Times New Roman" w:hAnsi="Times New Roman"/>
          <w:bCs/>
          <w:sz w:val="24"/>
          <w:szCs w:val="24"/>
          <w:lang w:val="en-US"/>
        </w:rPr>
        <w:t>Volume 2014, Article ID 827965, http://dx.doi.org/10.1155/2014/827965</w:t>
      </w:r>
    </w:p>
    <w:p w:rsidR="00B75507" w:rsidRPr="00762635" w:rsidRDefault="00B75507" w:rsidP="00840B80">
      <w:pPr>
        <w:spacing w:after="100" w:afterAutospacing="1" w:line="240" w:lineRule="auto"/>
        <w:jc w:val="both"/>
        <w:rPr>
          <w:rFonts w:ascii="Times New Roman" w:hAnsi="Times New Roman"/>
          <w:sz w:val="24"/>
          <w:szCs w:val="24"/>
        </w:rPr>
      </w:pPr>
      <w:proofErr w:type="spellStart"/>
      <w:r w:rsidRPr="00762635">
        <w:rPr>
          <w:rFonts w:ascii="Times New Roman" w:hAnsi="Times New Roman"/>
          <w:sz w:val="24"/>
          <w:szCs w:val="24"/>
        </w:rPr>
        <w:t>Korpysa-</w:t>
      </w:r>
      <w:r w:rsidRPr="00B75507">
        <w:rPr>
          <w:rFonts w:ascii="Times New Roman" w:hAnsi="Times New Roman"/>
          <w:sz w:val="24"/>
          <w:szCs w:val="24"/>
        </w:rPr>
        <w:t>Dzirba</w:t>
      </w:r>
      <w:proofErr w:type="spellEnd"/>
      <w:r w:rsidR="00E65EAB" w:rsidRPr="00762635">
        <w:rPr>
          <w:rFonts w:ascii="Times New Roman" w:hAnsi="Times New Roman"/>
          <w:sz w:val="24"/>
          <w:szCs w:val="24"/>
        </w:rPr>
        <w:t xml:space="preserve"> W., Rola J., </w:t>
      </w:r>
      <w:proofErr w:type="spellStart"/>
      <w:r w:rsidR="00E65EAB" w:rsidRPr="00762635">
        <w:rPr>
          <w:rFonts w:ascii="Times New Roman" w:hAnsi="Times New Roman"/>
          <w:sz w:val="24"/>
          <w:szCs w:val="24"/>
        </w:rPr>
        <w:t>Osek</w:t>
      </w:r>
      <w:proofErr w:type="spellEnd"/>
      <w:r w:rsidR="00E65EAB" w:rsidRPr="00762635">
        <w:rPr>
          <w:rFonts w:ascii="Times New Roman" w:hAnsi="Times New Roman"/>
          <w:sz w:val="24"/>
          <w:szCs w:val="24"/>
        </w:rPr>
        <w:t xml:space="preserve"> J. </w:t>
      </w:r>
      <w:r w:rsidRPr="00762635">
        <w:rPr>
          <w:rFonts w:ascii="Times New Roman" w:hAnsi="Times New Roman"/>
          <w:sz w:val="24"/>
          <w:szCs w:val="24"/>
        </w:rPr>
        <w:t xml:space="preserve">2012. Enterotoksyny gronkowcowe.  Część I. Epidemiologia i znaczenie dla zdrowia publicznego. </w:t>
      </w:r>
      <w:r w:rsidRPr="00762635">
        <w:rPr>
          <w:rFonts w:ascii="Times New Roman" w:hAnsi="Times New Roman"/>
          <w:i/>
          <w:sz w:val="24"/>
          <w:szCs w:val="24"/>
        </w:rPr>
        <w:t>Życie Weterynaryjne</w:t>
      </w:r>
      <w:r w:rsidRPr="00762635">
        <w:rPr>
          <w:rFonts w:ascii="Times New Roman" w:hAnsi="Times New Roman"/>
          <w:sz w:val="24"/>
          <w:szCs w:val="24"/>
        </w:rPr>
        <w:t>,  87, 695-697.</w:t>
      </w:r>
    </w:p>
    <w:p w:rsidR="00041A60" w:rsidRPr="00D621BD" w:rsidRDefault="00041A60" w:rsidP="00840B80">
      <w:pPr>
        <w:spacing w:after="100" w:afterAutospacing="1" w:line="240" w:lineRule="auto"/>
        <w:jc w:val="both"/>
        <w:rPr>
          <w:rFonts w:ascii="Times New Roman" w:hAnsi="Times New Roman"/>
          <w:i/>
          <w:iCs/>
          <w:sz w:val="24"/>
          <w:szCs w:val="24"/>
        </w:rPr>
      </w:pPr>
      <w:proofErr w:type="spellStart"/>
      <w:r w:rsidRPr="002455DE">
        <w:rPr>
          <w:rFonts w:ascii="Times New Roman" w:hAnsi="Times New Roman"/>
          <w:sz w:val="24"/>
          <w:szCs w:val="24"/>
        </w:rPr>
        <w:t>Kukułowicz</w:t>
      </w:r>
      <w:proofErr w:type="spellEnd"/>
      <w:r w:rsidRPr="002455DE">
        <w:rPr>
          <w:rFonts w:ascii="Times New Roman" w:hAnsi="Times New Roman"/>
          <w:sz w:val="24"/>
          <w:szCs w:val="24"/>
        </w:rPr>
        <w:t xml:space="preserve"> A., Szczepkowska</w:t>
      </w:r>
      <w:r w:rsidR="00E65EAB" w:rsidRPr="00E65EAB">
        <w:rPr>
          <w:rFonts w:ascii="Times New Roman" w:hAnsi="Times New Roman"/>
          <w:sz w:val="24"/>
          <w:szCs w:val="24"/>
        </w:rPr>
        <w:t xml:space="preserve"> </w:t>
      </w:r>
      <w:r w:rsidR="00E65EAB">
        <w:rPr>
          <w:rFonts w:ascii="Times New Roman" w:hAnsi="Times New Roman"/>
          <w:sz w:val="24"/>
          <w:szCs w:val="24"/>
        </w:rPr>
        <w:t xml:space="preserve">K. </w:t>
      </w:r>
      <w:r>
        <w:rPr>
          <w:rFonts w:ascii="Times New Roman" w:hAnsi="Times New Roman"/>
          <w:sz w:val="24"/>
          <w:szCs w:val="24"/>
        </w:rPr>
        <w:t>2015. „</w:t>
      </w:r>
      <w:r w:rsidRPr="002455DE">
        <w:rPr>
          <w:rFonts w:ascii="Times New Roman" w:hAnsi="Times New Roman"/>
          <w:iCs/>
          <w:sz w:val="24"/>
          <w:szCs w:val="24"/>
        </w:rPr>
        <w:t xml:space="preserve">Ocena jakości mikrobiologicznej rybnych </w:t>
      </w:r>
      <w:r w:rsidRPr="00EB5537">
        <w:rPr>
          <w:rFonts w:ascii="Times New Roman" w:hAnsi="Times New Roman"/>
          <w:iCs/>
          <w:sz w:val="24"/>
          <w:szCs w:val="24"/>
        </w:rPr>
        <w:t>produktów mrożonych</w:t>
      </w:r>
      <w:r>
        <w:rPr>
          <w:rFonts w:ascii="Times New Roman" w:hAnsi="Times New Roman"/>
          <w:iCs/>
          <w:sz w:val="24"/>
          <w:szCs w:val="24"/>
        </w:rPr>
        <w:t>”</w:t>
      </w:r>
      <w:r w:rsidRPr="00EB5537">
        <w:rPr>
          <w:rFonts w:ascii="Times New Roman" w:hAnsi="Times New Roman"/>
          <w:iCs/>
          <w:sz w:val="24"/>
          <w:szCs w:val="24"/>
        </w:rPr>
        <w:t xml:space="preserve">. </w:t>
      </w:r>
      <w:r w:rsidRPr="00A33D0A">
        <w:rPr>
          <w:rFonts w:ascii="Times New Roman" w:hAnsi="Times New Roman"/>
          <w:i/>
          <w:iCs/>
          <w:sz w:val="24"/>
          <w:szCs w:val="24"/>
        </w:rPr>
        <w:t>Zeszyty Naukowe Akademii Morskiej w Gdyni</w:t>
      </w:r>
      <w:r w:rsidRPr="00D621BD">
        <w:rPr>
          <w:rFonts w:ascii="Times New Roman" w:hAnsi="Times New Roman"/>
          <w:iCs/>
          <w:sz w:val="24"/>
          <w:szCs w:val="24"/>
        </w:rPr>
        <w:t xml:space="preserve"> 88</w:t>
      </w:r>
      <w:r>
        <w:rPr>
          <w:rFonts w:ascii="Times New Roman" w:hAnsi="Times New Roman"/>
          <w:iCs/>
          <w:sz w:val="24"/>
          <w:szCs w:val="24"/>
        </w:rPr>
        <w:t>:</w:t>
      </w:r>
      <w:r w:rsidRPr="00D621BD">
        <w:rPr>
          <w:rFonts w:ascii="Times New Roman" w:hAnsi="Times New Roman"/>
          <w:iCs/>
          <w:sz w:val="24"/>
          <w:szCs w:val="24"/>
        </w:rPr>
        <w:t xml:space="preserve"> 1</w:t>
      </w:r>
      <w:r>
        <w:rPr>
          <w:rFonts w:ascii="Times New Roman" w:hAnsi="Times New Roman"/>
          <w:iCs/>
          <w:sz w:val="24"/>
          <w:szCs w:val="24"/>
        </w:rPr>
        <w:t>-</w:t>
      </w:r>
      <w:r w:rsidRPr="00D621BD">
        <w:rPr>
          <w:rFonts w:ascii="Times New Roman" w:hAnsi="Times New Roman"/>
          <w:iCs/>
          <w:sz w:val="24"/>
          <w:szCs w:val="24"/>
        </w:rPr>
        <w:t>11.</w:t>
      </w:r>
      <w:r w:rsidRPr="00D621BD">
        <w:rPr>
          <w:rFonts w:ascii="Times New Roman" w:hAnsi="Times New Roman"/>
          <w:i/>
          <w:iCs/>
          <w:sz w:val="24"/>
          <w:szCs w:val="24"/>
        </w:rPr>
        <w:t xml:space="preserve"> </w:t>
      </w:r>
    </w:p>
    <w:p w:rsidR="00041A60" w:rsidRDefault="00041A60" w:rsidP="00840B80">
      <w:pPr>
        <w:autoSpaceDE w:val="0"/>
        <w:autoSpaceDN w:val="0"/>
        <w:adjustRightInd w:val="0"/>
        <w:spacing w:after="100" w:afterAutospacing="1" w:line="240" w:lineRule="auto"/>
        <w:jc w:val="both"/>
        <w:rPr>
          <w:rFonts w:ascii="Times New Roman" w:hAnsi="Times New Roman"/>
          <w:bCs/>
          <w:iCs/>
          <w:sz w:val="24"/>
          <w:szCs w:val="24"/>
        </w:rPr>
      </w:pPr>
      <w:r>
        <w:rPr>
          <w:rFonts w:ascii="Times New Roman" w:hAnsi="Times New Roman"/>
          <w:bCs/>
          <w:iCs/>
          <w:sz w:val="24"/>
          <w:szCs w:val="24"/>
        </w:rPr>
        <w:t>Libudzisz Z., Kowal</w:t>
      </w:r>
      <w:r w:rsidR="00E65EAB" w:rsidRPr="00E65EAB">
        <w:rPr>
          <w:rFonts w:ascii="Times New Roman" w:hAnsi="Times New Roman"/>
          <w:bCs/>
          <w:iCs/>
          <w:sz w:val="24"/>
          <w:szCs w:val="24"/>
        </w:rPr>
        <w:t xml:space="preserve"> </w:t>
      </w:r>
      <w:r w:rsidR="00E65EAB">
        <w:rPr>
          <w:rFonts w:ascii="Times New Roman" w:hAnsi="Times New Roman"/>
          <w:bCs/>
          <w:iCs/>
          <w:sz w:val="24"/>
          <w:szCs w:val="24"/>
        </w:rPr>
        <w:t>K.</w:t>
      </w:r>
      <w:r>
        <w:rPr>
          <w:rFonts w:ascii="Times New Roman" w:hAnsi="Times New Roman"/>
          <w:bCs/>
          <w:iCs/>
          <w:sz w:val="24"/>
          <w:szCs w:val="24"/>
        </w:rPr>
        <w:t xml:space="preserve">, Z. Żakowska. 2009. „Mikroorganizmy w biotechnologii, ochronie środowiska i produkcji żywności”. </w:t>
      </w:r>
      <w:r>
        <w:rPr>
          <w:rFonts w:ascii="Times New Roman" w:hAnsi="Times New Roman"/>
          <w:bCs/>
          <w:i/>
          <w:iCs/>
          <w:sz w:val="24"/>
          <w:szCs w:val="24"/>
        </w:rPr>
        <w:t>Mikrobiologia T</w:t>
      </w:r>
      <w:r w:rsidRPr="0016180C">
        <w:rPr>
          <w:rFonts w:ascii="Times New Roman" w:hAnsi="Times New Roman"/>
          <w:bCs/>
          <w:i/>
          <w:iCs/>
          <w:sz w:val="24"/>
          <w:szCs w:val="24"/>
        </w:rPr>
        <w:t>echniczna</w:t>
      </w:r>
      <w:r>
        <w:rPr>
          <w:rFonts w:ascii="Times New Roman" w:hAnsi="Times New Roman"/>
          <w:bCs/>
          <w:iCs/>
          <w:sz w:val="24"/>
          <w:szCs w:val="24"/>
        </w:rPr>
        <w:t xml:space="preserve"> 267-273. </w:t>
      </w:r>
    </w:p>
    <w:p w:rsidR="00855863" w:rsidRPr="00855863" w:rsidRDefault="00855863" w:rsidP="00840B80">
      <w:pPr>
        <w:spacing w:after="100" w:afterAutospacing="1" w:line="240" w:lineRule="auto"/>
        <w:jc w:val="both"/>
        <w:rPr>
          <w:rFonts w:ascii="Times New Roman" w:hAnsi="Times New Roman"/>
          <w:sz w:val="24"/>
          <w:szCs w:val="24"/>
        </w:rPr>
      </w:pPr>
      <w:r w:rsidRPr="00855863">
        <w:rPr>
          <w:rFonts w:ascii="Times New Roman" w:hAnsi="Times New Roman"/>
          <w:sz w:val="24"/>
          <w:szCs w:val="24"/>
        </w:rPr>
        <w:t xml:space="preserve">Maćkiw E., Mąka Ł., Stasiak M.,  Długokęcka J. 2017, Gronkowce </w:t>
      </w:r>
      <w:proofErr w:type="spellStart"/>
      <w:r w:rsidRPr="00855863">
        <w:rPr>
          <w:rFonts w:ascii="Times New Roman" w:hAnsi="Times New Roman"/>
          <w:sz w:val="24"/>
          <w:szCs w:val="24"/>
        </w:rPr>
        <w:t>koagulazododatnie</w:t>
      </w:r>
      <w:proofErr w:type="spellEnd"/>
      <w:r w:rsidRPr="00855863">
        <w:rPr>
          <w:rFonts w:ascii="Times New Roman" w:hAnsi="Times New Roman"/>
          <w:sz w:val="24"/>
          <w:szCs w:val="24"/>
        </w:rPr>
        <w:t xml:space="preserve"> w żywności. Aktualne zagrożenia mikrobiologiczne . Przemysł Spożywczy, 2, 18-26</w:t>
      </w:r>
    </w:p>
    <w:p w:rsidR="00041A60" w:rsidRPr="00D621BD" w:rsidRDefault="00041A60" w:rsidP="00840B80">
      <w:pPr>
        <w:spacing w:after="100" w:afterAutospacing="1" w:line="240" w:lineRule="auto"/>
        <w:jc w:val="both"/>
        <w:rPr>
          <w:rFonts w:ascii="Times New Roman" w:hAnsi="Times New Roman"/>
          <w:sz w:val="24"/>
          <w:szCs w:val="24"/>
        </w:rPr>
      </w:pPr>
      <w:proofErr w:type="spellStart"/>
      <w:r w:rsidRPr="00031EB9">
        <w:rPr>
          <w:rFonts w:ascii="Times New Roman" w:hAnsi="Times New Roman"/>
          <w:sz w:val="24"/>
          <w:szCs w:val="24"/>
        </w:rPr>
        <w:t>Mehli</w:t>
      </w:r>
      <w:proofErr w:type="spellEnd"/>
      <w:r w:rsidRPr="00031EB9">
        <w:rPr>
          <w:rFonts w:ascii="Times New Roman" w:hAnsi="Times New Roman"/>
          <w:sz w:val="24"/>
          <w:szCs w:val="24"/>
        </w:rPr>
        <w:t xml:space="preserve"> L., </w:t>
      </w:r>
      <w:proofErr w:type="spellStart"/>
      <w:r w:rsidRPr="00031EB9">
        <w:rPr>
          <w:rFonts w:ascii="Times New Roman" w:hAnsi="Times New Roman"/>
          <w:sz w:val="24"/>
          <w:szCs w:val="24"/>
        </w:rPr>
        <w:t>Hoel</w:t>
      </w:r>
      <w:proofErr w:type="spellEnd"/>
      <w:r w:rsidR="00E65EAB" w:rsidRPr="00E65EAB">
        <w:rPr>
          <w:rFonts w:ascii="Times New Roman" w:hAnsi="Times New Roman"/>
          <w:sz w:val="24"/>
          <w:szCs w:val="24"/>
        </w:rPr>
        <w:t xml:space="preserve"> </w:t>
      </w:r>
      <w:r w:rsidR="00E65EAB" w:rsidRPr="00031EB9">
        <w:rPr>
          <w:rFonts w:ascii="Times New Roman" w:hAnsi="Times New Roman"/>
          <w:sz w:val="24"/>
          <w:szCs w:val="24"/>
        </w:rPr>
        <w:t>S.</w:t>
      </w:r>
      <w:r w:rsidRPr="00031EB9">
        <w:rPr>
          <w:rFonts w:ascii="Times New Roman" w:hAnsi="Times New Roman"/>
          <w:sz w:val="24"/>
          <w:szCs w:val="24"/>
        </w:rPr>
        <w:t xml:space="preserve">, </w:t>
      </w:r>
      <w:proofErr w:type="spellStart"/>
      <w:r w:rsidRPr="00031EB9">
        <w:rPr>
          <w:rFonts w:ascii="Times New Roman" w:hAnsi="Times New Roman"/>
          <w:sz w:val="24"/>
          <w:szCs w:val="24"/>
        </w:rPr>
        <w:t>Bjørge</w:t>
      </w:r>
      <w:proofErr w:type="spellEnd"/>
      <w:r w:rsidRPr="00031EB9">
        <w:rPr>
          <w:rFonts w:ascii="Times New Roman" w:hAnsi="Times New Roman"/>
          <w:sz w:val="24"/>
          <w:szCs w:val="24"/>
        </w:rPr>
        <w:t xml:space="preserve"> </w:t>
      </w:r>
      <w:proofErr w:type="spellStart"/>
      <w:r w:rsidRPr="00031EB9">
        <w:rPr>
          <w:rFonts w:ascii="Times New Roman" w:hAnsi="Times New Roman"/>
          <w:sz w:val="24"/>
          <w:szCs w:val="24"/>
        </w:rPr>
        <w:t>Thomassen</w:t>
      </w:r>
      <w:proofErr w:type="spellEnd"/>
      <w:r w:rsidR="00E65EAB" w:rsidRPr="00E65EAB">
        <w:rPr>
          <w:rFonts w:ascii="Times New Roman" w:hAnsi="Times New Roman"/>
          <w:sz w:val="24"/>
          <w:szCs w:val="24"/>
        </w:rPr>
        <w:t xml:space="preserve"> </w:t>
      </w:r>
      <w:r w:rsidR="00E65EAB" w:rsidRPr="00031EB9">
        <w:rPr>
          <w:rFonts w:ascii="Times New Roman" w:hAnsi="Times New Roman"/>
          <w:sz w:val="24"/>
          <w:szCs w:val="24"/>
        </w:rPr>
        <w:t>G. M.</w:t>
      </w:r>
      <w:r w:rsidRPr="00031EB9">
        <w:rPr>
          <w:rFonts w:ascii="Times New Roman" w:hAnsi="Times New Roman"/>
          <w:sz w:val="24"/>
          <w:szCs w:val="24"/>
        </w:rPr>
        <w:t xml:space="preserve">, </w:t>
      </w:r>
      <w:proofErr w:type="spellStart"/>
      <w:r w:rsidRPr="00031EB9">
        <w:rPr>
          <w:rFonts w:ascii="Times New Roman" w:hAnsi="Times New Roman"/>
          <w:sz w:val="24"/>
          <w:szCs w:val="24"/>
        </w:rPr>
        <w:t>Nordeng</w:t>
      </w:r>
      <w:proofErr w:type="spellEnd"/>
      <w:r w:rsidRPr="00031EB9">
        <w:rPr>
          <w:rFonts w:ascii="Times New Roman" w:hAnsi="Times New Roman"/>
          <w:sz w:val="24"/>
          <w:szCs w:val="24"/>
        </w:rPr>
        <w:t xml:space="preserve"> Jakobsen</w:t>
      </w:r>
      <w:r w:rsidR="00E65EAB" w:rsidRPr="00E65EAB">
        <w:rPr>
          <w:rFonts w:ascii="Times New Roman" w:hAnsi="Times New Roman"/>
          <w:sz w:val="24"/>
          <w:szCs w:val="24"/>
        </w:rPr>
        <w:t xml:space="preserve"> </w:t>
      </w:r>
      <w:r w:rsidR="00E65EAB" w:rsidRPr="00031EB9">
        <w:rPr>
          <w:rFonts w:ascii="Times New Roman" w:hAnsi="Times New Roman"/>
          <w:sz w:val="24"/>
          <w:szCs w:val="24"/>
        </w:rPr>
        <w:t>A.</w:t>
      </w:r>
      <w:r w:rsidRPr="00031EB9">
        <w:rPr>
          <w:rFonts w:ascii="Times New Roman" w:hAnsi="Times New Roman"/>
          <w:sz w:val="24"/>
          <w:szCs w:val="24"/>
        </w:rPr>
        <w:t xml:space="preserve">, </w:t>
      </w:r>
      <w:proofErr w:type="spellStart"/>
      <w:r w:rsidRPr="00031EB9">
        <w:rPr>
          <w:rFonts w:ascii="Times New Roman" w:hAnsi="Times New Roman"/>
          <w:sz w:val="24"/>
          <w:szCs w:val="24"/>
        </w:rPr>
        <w:t>Karlsen</w:t>
      </w:r>
      <w:proofErr w:type="spellEnd"/>
      <w:r w:rsidR="00E65EAB" w:rsidRPr="00E65EAB">
        <w:rPr>
          <w:rFonts w:ascii="Times New Roman" w:hAnsi="Times New Roman"/>
          <w:sz w:val="24"/>
          <w:szCs w:val="24"/>
        </w:rPr>
        <w:t xml:space="preserve"> </w:t>
      </w:r>
      <w:r w:rsidR="00E65EAB" w:rsidRPr="00031EB9">
        <w:rPr>
          <w:rFonts w:ascii="Times New Roman" w:hAnsi="Times New Roman"/>
          <w:sz w:val="24"/>
          <w:szCs w:val="24"/>
        </w:rPr>
        <w:t>H</w:t>
      </w:r>
      <w:r w:rsidRPr="00031EB9">
        <w:rPr>
          <w:rFonts w:ascii="Times New Roman" w:hAnsi="Times New Roman"/>
          <w:sz w:val="24"/>
          <w:szCs w:val="24"/>
        </w:rPr>
        <w:t xml:space="preserve">. </w:t>
      </w:r>
      <w:r w:rsidRPr="00762635">
        <w:rPr>
          <w:rFonts w:ascii="Times New Roman" w:hAnsi="Times New Roman"/>
          <w:sz w:val="24"/>
          <w:szCs w:val="24"/>
        </w:rPr>
        <w:t xml:space="preserve">2017. </w:t>
      </w:r>
      <w:r>
        <w:rPr>
          <w:rFonts w:ascii="Times New Roman" w:hAnsi="Times New Roman"/>
          <w:sz w:val="24"/>
          <w:szCs w:val="24"/>
          <w:lang w:val="en-US"/>
        </w:rPr>
        <w:t>“</w:t>
      </w:r>
      <w:r w:rsidRPr="00602788">
        <w:rPr>
          <w:rFonts w:ascii="Times New Roman" w:hAnsi="Times New Roman"/>
          <w:sz w:val="24"/>
          <w:szCs w:val="24"/>
          <w:lang w:val="en-US"/>
        </w:rPr>
        <w:t xml:space="preserve">The prevalence, genetic diversity and antibiotic resistance of </w:t>
      </w:r>
      <w:r w:rsidRPr="00C6210F">
        <w:rPr>
          <w:rFonts w:ascii="Times New Roman" w:hAnsi="Times New Roman"/>
          <w:i/>
          <w:sz w:val="24"/>
          <w:szCs w:val="24"/>
          <w:lang w:val="en-US"/>
        </w:rPr>
        <w:t>Staphylococcus aureus</w:t>
      </w:r>
      <w:r w:rsidRPr="00602788">
        <w:rPr>
          <w:rFonts w:ascii="Times New Roman" w:hAnsi="Times New Roman"/>
          <w:sz w:val="24"/>
          <w:szCs w:val="24"/>
          <w:lang w:val="en-US"/>
        </w:rPr>
        <w:t xml:space="preserve"> in milk, whey, and cheese from artisan farm</w:t>
      </w:r>
      <w:r>
        <w:rPr>
          <w:rFonts w:ascii="Times New Roman" w:hAnsi="Times New Roman"/>
          <w:sz w:val="24"/>
          <w:szCs w:val="24"/>
          <w:lang w:val="en-US"/>
        </w:rPr>
        <w:t xml:space="preserve"> d</w:t>
      </w:r>
      <w:r w:rsidRPr="00602788">
        <w:rPr>
          <w:rFonts w:ascii="Times New Roman" w:hAnsi="Times New Roman"/>
          <w:sz w:val="24"/>
          <w:szCs w:val="24"/>
          <w:lang w:val="en-US"/>
        </w:rPr>
        <w:t>airies</w:t>
      </w:r>
      <w:r>
        <w:rPr>
          <w:rFonts w:ascii="Times New Roman" w:hAnsi="Times New Roman"/>
          <w:sz w:val="24"/>
          <w:szCs w:val="24"/>
          <w:lang w:val="en-US"/>
        </w:rPr>
        <w:t>”.</w:t>
      </w:r>
      <w:r w:rsidRPr="00602788">
        <w:rPr>
          <w:rFonts w:ascii="Times New Roman" w:hAnsi="Times New Roman"/>
          <w:sz w:val="24"/>
          <w:szCs w:val="24"/>
          <w:lang w:val="en-US"/>
        </w:rPr>
        <w:t xml:space="preserve"> </w:t>
      </w:r>
      <w:r w:rsidRPr="0016180C">
        <w:rPr>
          <w:rFonts w:ascii="Times New Roman" w:hAnsi="Times New Roman"/>
          <w:i/>
          <w:sz w:val="24"/>
          <w:szCs w:val="24"/>
        </w:rPr>
        <w:t xml:space="preserve">International </w:t>
      </w:r>
      <w:proofErr w:type="spellStart"/>
      <w:r w:rsidRPr="0016180C">
        <w:rPr>
          <w:rFonts w:ascii="Times New Roman" w:hAnsi="Times New Roman"/>
          <w:i/>
          <w:sz w:val="24"/>
          <w:szCs w:val="24"/>
        </w:rPr>
        <w:t>Dairy</w:t>
      </w:r>
      <w:proofErr w:type="spellEnd"/>
      <w:r w:rsidRPr="0016180C">
        <w:rPr>
          <w:rFonts w:ascii="Times New Roman" w:hAnsi="Times New Roman"/>
          <w:i/>
          <w:sz w:val="24"/>
          <w:szCs w:val="24"/>
        </w:rPr>
        <w:t xml:space="preserve"> </w:t>
      </w:r>
      <w:proofErr w:type="spellStart"/>
      <w:r w:rsidRPr="0016180C">
        <w:rPr>
          <w:rFonts w:ascii="Times New Roman" w:hAnsi="Times New Roman"/>
          <w:i/>
          <w:sz w:val="24"/>
          <w:szCs w:val="24"/>
        </w:rPr>
        <w:t>Journal</w:t>
      </w:r>
      <w:proofErr w:type="spellEnd"/>
      <w:r>
        <w:rPr>
          <w:rFonts w:ascii="Times New Roman" w:hAnsi="Times New Roman"/>
          <w:sz w:val="24"/>
          <w:szCs w:val="24"/>
        </w:rPr>
        <w:t xml:space="preserve"> 65:</w:t>
      </w:r>
      <w:r w:rsidRPr="00D621BD">
        <w:rPr>
          <w:rFonts w:ascii="Times New Roman" w:hAnsi="Times New Roman"/>
          <w:sz w:val="24"/>
          <w:szCs w:val="24"/>
        </w:rPr>
        <w:t xml:space="preserve"> 20-27.</w:t>
      </w:r>
    </w:p>
    <w:p w:rsidR="003B63F0" w:rsidRDefault="003B63F0" w:rsidP="00840B80">
      <w:pPr>
        <w:spacing w:after="100" w:afterAutospacing="1" w:line="240" w:lineRule="auto"/>
        <w:jc w:val="both"/>
        <w:rPr>
          <w:rFonts w:ascii="Times New Roman" w:hAnsi="Times New Roman"/>
          <w:bCs/>
          <w:sz w:val="24"/>
          <w:szCs w:val="24"/>
          <w:lang w:eastAsia="pl-PL"/>
        </w:rPr>
      </w:pPr>
      <w:bookmarkStart w:id="2" w:name="01"/>
      <w:bookmarkEnd w:id="2"/>
      <w:r w:rsidRPr="003B63F0">
        <w:rPr>
          <w:rFonts w:ascii="Times New Roman" w:hAnsi="Times New Roman"/>
          <w:bCs/>
          <w:sz w:val="24"/>
          <w:szCs w:val="24"/>
          <w:lang w:eastAsia="pl-PL"/>
        </w:rPr>
        <w:t xml:space="preserve">Nawrotek P., </w:t>
      </w:r>
      <w:r>
        <w:rPr>
          <w:rFonts w:ascii="Times New Roman" w:hAnsi="Times New Roman"/>
          <w:bCs/>
          <w:sz w:val="24"/>
          <w:szCs w:val="24"/>
          <w:lang w:eastAsia="pl-PL"/>
        </w:rPr>
        <w:t xml:space="preserve">Borkowski J., </w:t>
      </w:r>
      <w:proofErr w:type="spellStart"/>
      <w:r>
        <w:rPr>
          <w:rFonts w:ascii="Times New Roman" w:hAnsi="Times New Roman"/>
          <w:bCs/>
          <w:sz w:val="24"/>
          <w:szCs w:val="24"/>
          <w:lang w:eastAsia="pl-PL"/>
        </w:rPr>
        <w:t>Baroń</w:t>
      </w:r>
      <w:proofErr w:type="spellEnd"/>
      <w:r>
        <w:rPr>
          <w:rFonts w:ascii="Times New Roman" w:hAnsi="Times New Roman"/>
          <w:bCs/>
          <w:sz w:val="24"/>
          <w:szCs w:val="24"/>
          <w:lang w:eastAsia="pl-PL"/>
        </w:rPr>
        <w:t xml:space="preserve">-Kaczmarska A., </w:t>
      </w:r>
      <w:proofErr w:type="spellStart"/>
      <w:r>
        <w:rPr>
          <w:rFonts w:ascii="Times New Roman" w:hAnsi="Times New Roman"/>
          <w:bCs/>
          <w:sz w:val="24"/>
          <w:szCs w:val="24"/>
          <w:lang w:eastAsia="pl-PL"/>
        </w:rPr>
        <w:t>Furowicz</w:t>
      </w:r>
      <w:proofErr w:type="spellEnd"/>
      <w:r>
        <w:rPr>
          <w:rFonts w:ascii="Times New Roman" w:hAnsi="Times New Roman"/>
          <w:bCs/>
          <w:sz w:val="24"/>
          <w:szCs w:val="24"/>
          <w:lang w:eastAsia="pl-PL"/>
        </w:rPr>
        <w:t xml:space="preserve"> A.</w:t>
      </w:r>
      <w:r w:rsidRPr="003B63F0">
        <w:rPr>
          <w:rFonts w:ascii="Times New Roman" w:hAnsi="Times New Roman"/>
          <w:bCs/>
          <w:sz w:val="24"/>
          <w:szCs w:val="24"/>
          <w:lang w:eastAsia="pl-PL"/>
        </w:rPr>
        <w:t xml:space="preserve"> 200</w:t>
      </w:r>
      <w:r>
        <w:rPr>
          <w:rFonts w:ascii="Times New Roman" w:hAnsi="Times New Roman"/>
          <w:bCs/>
          <w:sz w:val="24"/>
          <w:szCs w:val="24"/>
          <w:lang w:eastAsia="pl-PL"/>
        </w:rPr>
        <w:t>5</w:t>
      </w:r>
      <w:r w:rsidRPr="003B63F0">
        <w:rPr>
          <w:rFonts w:ascii="Times New Roman" w:hAnsi="Times New Roman"/>
          <w:bCs/>
          <w:sz w:val="24"/>
          <w:szCs w:val="24"/>
          <w:lang w:eastAsia="pl-PL"/>
        </w:rPr>
        <w:t>. „</w:t>
      </w:r>
      <w:r>
        <w:rPr>
          <w:rFonts w:ascii="Times New Roman" w:hAnsi="Times New Roman"/>
          <w:bCs/>
          <w:sz w:val="24"/>
          <w:szCs w:val="24"/>
          <w:lang w:eastAsia="pl-PL"/>
        </w:rPr>
        <w:t>Charakterystyka</w:t>
      </w:r>
      <w:r w:rsidRPr="003B63F0">
        <w:rPr>
          <w:rFonts w:ascii="Times New Roman" w:hAnsi="Times New Roman"/>
          <w:bCs/>
          <w:sz w:val="24"/>
          <w:szCs w:val="24"/>
          <w:lang w:eastAsia="pl-PL"/>
        </w:rPr>
        <w:t xml:space="preserve"> enterotoksy</w:t>
      </w:r>
      <w:r>
        <w:rPr>
          <w:rFonts w:ascii="Times New Roman" w:hAnsi="Times New Roman"/>
          <w:bCs/>
          <w:sz w:val="24"/>
          <w:szCs w:val="24"/>
          <w:lang w:eastAsia="pl-PL"/>
        </w:rPr>
        <w:t>n</w:t>
      </w:r>
      <w:r w:rsidRPr="003B63F0">
        <w:rPr>
          <w:rFonts w:ascii="Times New Roman" w:hAnsi="Times New Roman"/>
          <w:bCs/>
          <w:sz w:val="24"/>
          <w:szCs w:val="24"/>
          <w:lang w:eastAsia="pl-PL"/>
        </w:rPr>
        <w:t xml:space="preserve"> </w:t>
      </w:r>
      <w:r>
        <w:rPr>
          <w:rFonts w:ascii="Times New Roman" w:hAnsi="Times New Roman"/>
          <w:bCs/>
          <w:sz w:val="24"/>
          <w:szCs w:val="24"/>
          <w:lang w:eastAsia="pl-PL"/>
        </w:rPr>
        <w:t xml:space="preserve">gronkowcowych wytwarzanych przez szczepy izolowane od krów z zapaleniem gruczołu mlekowego (mastitis0 z </w:t>
      </w:r>
      <w:r w:rsidR="00C6210F">
        <w:rPr>
          <w:rFonts w:ascii="Times New Roman" w:hAnsi="Times New Roman"/>
          <w:bCs/>
          <w:sz w:val="24"/>
          <w:szCs w:val="24"/>
          <w:lang w:eastAsia="pl-PL"/>
        </w:rPr>
        <w:t>uwzględnieniem</w:t>
      </w:r>
      <w:r>
        <w:rPr>
          <w:rFonts w:ascii="Times New Roman" w:hAnsi="Times New Roman"/>
          <w:bCs/>
          <w:sz w:val="24"/>
          <w:szCs w:val="24"/>
          <w:lang w:eastAsia="pl-PL"/>
        </w:rPr>
        <w:t xml:space="preserve"> elementów epidemiologicznych. </w:t>
      </w:r>
      <w:proofErr w:type="spellStart"/>
      <w:r w:rsidRPr="00C6210F">
        <w:rPr>
          <w:rFonts w:ascii="Times New Roman" w:hAnsi="Times New Roman"/>
          <w:bCs/>
          <w:i/>
          <w:sz w:val="24"/>
          <w:szCs w:val="24"/>
          <w:lang w:eastAsia="pl-PL"/>
        </w:rPr>
        <w:t>Przegl</w:t>
      </w:r>
      <w:proofErr w:type="spellEnd"/>
      <w:r w:rsidRPr="00C6210F">
        <w:rPr>
          <w:rFonts w:ascii="Times New Roman" w:hAnsi="Times New Roman"/>
          <w:bCs/>
          <w:i/>
          <w:sz w:val="24"/>
          <w:szCs w:val="24"/>
          <w:lang w:eastAsia="pl-PL"/>
        </w:rPr>
        <w:t xml:space="preserve">. </w:t>
      </w:r>
      <w:proofErr w:type="spellStart"/>
      <w:r w:rsidRPr="00C6210F">
        <w:rPr>
          <w:rFonts w:ascii="Times New Roman" w:hAnsi="Times New Roman"/>
          <w:bCs/>
          <w:i/>
          <w:sz w:val="24"/>
          <w:szCs w:val="24"/>
          <w:lang w:eastAsia="pl-PL"/>
        </w:rPr>
        <w:t>Epidemiol</w:t>
      </w:r>
      <w:proofErr w:type="spellEnd"/>
      <w:r>
        <w:rPr>
          <w:rFonts w:ascii="Times New Roman" w:hAnsi="Times New Roman"/>
          <w:bCs/>
          <w:sz w:val="24"/>
          <w:szCs w:val="24"/>
          <w:lang w:eastAsia="pl-PL"/>
        </w:rPr>
        <w:t xml:space="preserve">.  </w:t>
      </w:r>
      <w:r w:rsidR="00A43A67">
        <w:rPr>
          <w:rFonts w:ascii="Times New Roman" w:hAnsi="Times New Roman"/>
          <w:bCs/>
          <w:sz w:val="24"/>
          <w:szCs w:val="24"/>
          <w:lang w:eastAsia="pl-PL"/>
        </w:rPr>
        <w:t>59: 891-902</w:t>
      </w:r>
      <w:r w:rsidRPr="003B63F0">
        <w:rPr>
          <w:rFonts w:ascii="Times New Roman" w:hAnsi="Times New Roman"/>
          <w:bCs/>
          <w:sz w:val="24"/>
          <w:szCs w:val="24"/>
          <w:lang w:eastAsia="pl-PL"/>
        </w:rPr>
        <w:t>.</w:t>
      </w:r>
    </w:p>
    <w:p w:rsidR="00041A60" w:rsidRPr="00FB4B0E" w:rsidRDefault="003F3A9F" w:rsidP="00840B80">
      <w:pPr>
        <w:spacing w:after="100" w:afterAutospacing="1" w:line="240" w:lineRule="auto"/>
        <w:jc w:val="both"/>
        <w:rPr>
          <w:rFonts w:ascii="Times New Roman" w:hAnsi="Times New Roman"/>
          <w:bCs/>
          <w:sz w:val="24"/>
          <w:szCs w:val="24"/>
        </w:rPr>
      </w:pPr>
      <w:r>
        <w:rPr>
          <w:rFonts w:ascii="Times New Roman" w:hAnsi="Times New Roman"/>
          <w:bCs/>
          <w:sz w:val="24"/>
          <w:szCs w:val="24"/>
          <w:lang w:eastAsia="pl-PL"/>
        </w:rPr>
        <w:t xml:space="preserve">NIZP-PZH 2018. </w:t>
      </w:r>
      <w:r w:rsidR="00041A60" w:rsidRPr="00D621BD">
        <w:rPr>
          <w:rFonts w:ascii="Times New Roman" w:hAnsi="Times New Roman"/>
          <w:bCs/>
          <w:sz w:val="24"/>
          <w:szCs w:val="24"/>
          <w:lang w:eastAsia="pl-PL"/>
        </w:rPr>
        <w:t xml:space="preserve">Meldunki o </w:t>
      </w:r>
      <w:proofErr w:type="spellStart"/>
      <w:r w:rsidR="00041A60" w:rsidRPr="00D621BD">
        <w:rPr>
          <w:rFonts w:ascii="Times New Roman" w:hAnsi="Times New Roman"/>
          <w:bCs/>
          <w:sz w:val="24"/>
          <w:szCs w:val="24"/>
          <w:lang w:eastAsia="pl-PL"/>
        </w:rPr>
        <w:t>zachorowaniach</w:t>
      </w:r>
      <w:proofErr w:type="spellEnd"/>
      <w:r w:rsidR="00041A60" w:rsidRPr="00D621BD">
        <w:rPr>
          <w:rFonts w:ascii="Times New Roman" w:hAnsi="Times New Roman"/>
          <w:bCs/>
          <w:sz w:val="24"/>
          <w:szCs w:val="24"/>
          <w:lang w:eastAsia="pl-PL"/>
        </w:rPr>
        <w:t xml:space="preserve"> na choroby zakaźne, zakażeniach i zatruciach w Polsce</w:t>
      </w:r>
      <w:r w:rsidR="00041A60" w:rsidRPr="00D621BD">
        <w:rPr>
          <w:rFonts w:ascii="Times New Roman" w:hAnsi="Times New Roman"/>
          <w:sz w:val="24"/>
          <w:szCs w:val="24"/>
          <w:lang w:eastAsia="pl-PL"/>
        </w:rPr>
        <w:t xml:space="preserve"> Zachorowania na wybrane choroby zakaźne </w:t>
      </w:r>
      <w:hyperlink r:id="rId11" w:history="1">
        <w:r w:rsidR="00041A60" w:rsidRPr="00126F44">
          <w:rPr>
            <w:rStyle w:val="Hipercze"/>
            <w:rFonts w:ascii="Times New Roman" w:hAnsi="Times New Roman"/>
            <w:sz w:val="24"/>
            <w:szCs w:val="24"/>
            <w:lang w:eastAsia="pl-PL"/>
          </w:rPr>
          <w:t>h</w:t>
        </w:r>
        <w:r w:rsidR="00041A60" w:rsidRPr="00126F44">
          <w:rPr>
            <w:rStyle w:val="Hipercze"/>
            <w:rFonts w:ascii="Times New Roman" w:hAnsi="Times New Roman"/>
            <w:bCs/>
            <w:sz w:val="24"/>
            <w:szCs w:val="24"/>
          </w:rPr>
          <w:t xml:space="preserve">ttp://wwwold.pzh.gov.pl/ </w:t>
        </w:r>
        <w:proofErr w:type="spellStart"/>
        <w:r w:rsidR="00041A60" w:rsidRPr="00126F44">
          <w:rPr>
            <w:rStyle w:val="Hipercze"/>
            <w:rFonts w:ascii="Times New Roman" w:hAnsi="Times New Roman"/>
            <w:bCs/>
            <w:sz w:val="24"/>
            <w:szCs w:val="24"/>
          </w:rPr>
          <w:t>oldpage</w:t>
        </w:r>
        <w:proofErr w:type="spellEnd"/>
        <w:r w:rsidR="00041A60" w:rsidRPr="00126F44">
          <w:rPr>
            <w:rStyle w:val="Hipercze"/>
            <w:rFonts w:ascii="Times New Roman" w:hAnsi="Times New Roman"/>
            <w:bCs/>
            <w:sz w:val="24"/>
            <w:szCs w:val="24"/>
          </w:rPr>
          <w:t>/</w:t>
        </w:r>
        <w:proofErr w:type="spellStart"/>
        <w:r w:rsidR="00041A60" w:rsidRPr="00126F44">
          <w:rPr>
            <w:rStyle w:val="Hipercze"/>
            <w:rFonts w:ascii="Times New Roman" w:hAnsi="Times New Roman"/>
            <w:bCs/>
            <w:sz w:val="24"/>
            <w:szCs w:val="24"/>
          </w:rPr>
          <w:t>epimeld</w:t>
        </w:r>
        <w:proofErr w:type="spellEnd"/>
        <w:r w:rsidR="00041A60" w:rsidRPr="00126F44">
          <w:rPr>
            <w:rStyle w:val="Hipercze"/>
            <w:rFonts w:ascii="Times New Roman" w:hAnsi="Times New Roman"/>
            <w:bCs/>
            <w:sz w:val="24"/>
            <w:szCs w:val="24"/>
          </w:rPr>
          <w:t xml:space="preserve"> /2016 / INF_16_12B.pdf</w:t>
        </w:r>
      </w:hyperlink>
      <w:r w:rsidR="00041A60">
        <w:rPr>
          <w:rStyle w:val="Hipercze"/>
          <w:rFonts w:ascii="Times New Roman" w:hAnsi="Times New Roman"/>
          <w:bCs/>
          <w:sz w:val="24"/>
          <w:szCs w:val="24"/>
        </w:rPr>
        <w:t>.</w:t>
      </w:r>
    </w:p>
    <w:p w:rsidR="00041A60" w:rsidRDefault="00041A60" w:rsidP="00840B80">
      <w:pPr>
        <w:autoSpaceDE w:val="0"/>
        <w:autoSpaceDN w:val="0"/>
        <w:adjustRightInd w:val="0"/>
        <w:spacing w:after="100" w:afterAutospacing="1" w:line="240" w:lineRule="auto"/>
        <w:jc w:val="both"/>
        <w:rPr>
          <w:rFonts w:ascii="Times New Roman" w:hAnsi="Times New Roman"/>
          <w:bCs/>
          <w:iCs/>
          <w:sz w:val="24"/>
          <w:szCs w:val="24"/>
        </w:rPr>
      </w:pPr>
      <w:proofErr w:type="spellStart"/>
      <w:r w:rsidRPr="002455DE">
        <w:rPr>
          <w:rFonts w:ascii="Times New Roman" w:hAnsi="Times New Roman"/>
          <w:bCs/>
          <w:iCs/>
          <w:sz w:val="24"/>
          <w:szCs w:val="24"/>
        </w:rPr>
        <w:t>Podkowik</w:t>
      </w:r>
      <w:proofErr w:type="spellEnd"/>
      <w:r w:rsidRPr="002455DE">
        <w:rPr>
          <w:rFonts w:ascii="Times New Roman" w:hAnsi="Times New Roman"/>
          <w:bCs/>
          <w:iCs/>
          <w:sz w:val="24"/>
          <w:szCs w:val="24"/>
        </w:rPr>
        <w:t xml:space="preserve"> M.,</w:t>
      </w:r>
      <w:r w:rsidRPr="00691AF8">
        <w:rPr>
          <w:rFonts w:ascii="Times New Roman" w:hAnsi="Times New Roman"/>
          <w:bCs/>
          <w:iCs/>
          <w:sz w:val="24"/>
          <w:szCs w:val="24"/>
        </w:rPr>
        <w:t xml:space="preserve"> </w:t>
      </w:r>
      <w:r w:rsidRPr="002455DE">
        <w:rPr>
          <w:rFonts w:ascii="Times New Roman" w:hAnsi="Times New Roman"/>
          <w:bCs/>
          <w:iCs/>
          <w:sz w:val="24"/>
          <w:szCs w:val="24"/>
        </w:rPr>
        <w:t>Schubert</w:t>
      </w:r>
      <w:r w:rsidR="00C6210F" w:rsidRPr="00C6210F">
        <w:rPr>
          <w:rFonts w:ascii="Times New Roman" w:hAnsi="Times New Roman"/>
          <w:bCs/>
          <w:iCs/>
          <w:sz w:val="24"/>
          <w:szCs w:val="24"/>
        </w:rPr>
        <w:t xml:space="preserve"> </w:t>
      </w:r>
      <w:r w:rsidR="00C6210F" w:rsidRPr="002455DE">
        <w:rPr>
          <w:rFonts w:ascii="Times New Roman" w:hAnsi="Times New Roman"/>
          <w:bCs/>
          <w:iCs/>
          <w:sz w:val="24"/>
          <w:szCs w:val="24"/>
        </w:rPr>
        <w:t>J.</w:t>
      </w:r>
      <w:r w:rsidRPr="002455DE">
        <w:rPr>
          <w:rFonts w:ascii="Times New Roman" w:hAnsi="Times New Roman"/>
          <w:bCs/>
          <w:iCs/>
          <w:sz w:val="24"/>
          <w:szCs w:val="24"/>
        </w:rPr>
        <w:t>,</w:t>
      </w:r>
      <w:r w:rsidRPr="00691AF8">
        <w:rPr>
          <w:rFonts w:ascii="Times New Roman" w:hAnsi="Times New Roman"/>
          <w:bCs/>
          <w:iCs/>
          <w:sz w:val="24"/>
          <w:szCs w:val="24"/>
        </w:rPr>
        <w:t xml:space="preserve"> </w:t>
      </w:r>
      <w:r w:rsidRPr="002455DE">
        <w:rPr>
          <w:rFonts w:ascii="Times New Roman" w:hAnsi="Times New Roman"/>
          <w:bCs/>
          <w:iCs/>
          <w:sz w:val="24"/>
          <w:szCs w:val="24"/>
        </w:rPr>
        <w:t>Bania</w:t>
      </w:r>
      <w:r w:rsidR="00C6210F" w:rsidRPr="00C6210F">
        <w:rPr>
          <w:rFonts w:ascii="Times New Roman" w:hAnsi="Times New Roman"/>
          <w:bCs/>
          <w:iCs/>
          <w:sz w:val="24"/>
          <w:szCs w:val="24"/>
        </w:rPr>
        <w:t xml:space="preserve"> </w:t>
      </w:r>
      <w:r w:rsidR="00C6210F" w:rsidRPr="002455DE">
        <w:rPr>
          <w:rFonts w:ascii="Times New Roman" w:hAnsi="Times New Roman"/>
          <w:bCs/>
          <w:iCs/>
          <w:sz w:val="24"/>
          <w:szCs w:val="24"/>
        </w:rPr>
        <w:t>J.</w:t>
      </w:r>
      <w:r w:rsidRPr="002455DE">
        <w:rPr>
          <w:rFonts w:ascii="Times New Roman" w:hAnsi="Times New Roman"/>
          <w:bCs/>
          <w:iCs/>
          <w:sz w:val="24"/>
          <w:szCs w:val="24"/>
        </w:rPr>
        <w:t xml:space="preserve">, </w:t>
      </w:r>
      <w:r>
        <w:rPr>
          <w:rFonts w:ascii="Times New Roman" w:hAnsi="Times New Roman"/>
          <w:bCs/>
          <w:iCs/>
          <w:sz w:val="24"/>
          <w:szCs w:val="24"/>
        </w:rPr>
        <w:t>Bystroń</w:t>
      </w:r>
      <w:r w:rsidR="00C6210F" w:rsidRPr="00C6210F">
        <w:rPr>
          <w:rFonts w:ascii="Times New Roman" w:hAnsi="Times New Roman"/>
          <w:bCs/>
          <w:iCs/>
          <w:sz w:val="24"/>
          <w:szCs w:val="24"/>
        </w:rPr>
        <w:t xml:space="preserve"> </w:t>
      </w:r>
      <w:r w:rsidR="00C6210F" w:rsidRPr="002455DE">
        <w:rPr>
          <w:rFonts w:ascii="Times New Roman" w:hAnsi="Times New Roman"/>
          <w:bCs/>
          <w:iCs/>
          <w:sz w:val="24"/>
          <w:szCs w:val="24"/>
        </w:rPr>
        <w:t>J.</w:t>
      </w:r>
      <w:r>
        <w:rPr>
          <w:rFonts w:ascii="Times New Roman" w:hAnsi="Times New Roman"/>
          <w:bCs/>
          <w:iCs/>
          <w:sz w:val="24"/>
          <w:szCs w:val="24"/>
        </w:rPr>
        <w:t xml:space="preserve"> 2015</w:t>
      </w:r>
      <w:r w:rsidRPr="002455DE">
        <w:rPr>
          <w:rFonts w:ascii="Times New Roman" w:hAnsi="Times New Roman"/>
          <w:bCs/>
          <w:iCs/>
          <w:sz w:val="24"/>
          <w:szCs w:val="24"/>
        </w:rPr>
        <w:t xml:space="preserve">. </w:t>
      </w:r>
      <w:r>
        <w:rPr>
          <w:rFonts w:ascii="Times New Roman" w:hAnsi="Times New Roman"/>
          <w:bCs/>
          <w:iCs/>
          <w:sz w:val="24"/>
          <w:szCs w:val="24"/>
        </w:rPr>
        <w:t>„</w:t>
      </w:r>
      <w:r w:rsidRPr="002455DE">
        <w:rPr>
          <w:rFonts w:ascii="Times New Roman" w:hAnsi="Times New Roman"/>
          <w:bCs/>
          <w:iCs/>
          <w:sz w:val="24"/>
          <w:szCs w:val="24"/>
        </w:rPr>
        <w:t>Enterotoksyny gronkowcowe w żywności – nowe zagrożenia</w:t>
      </w:r>
      <w:r>
        <w:rPr>
          <w:rFonts w:ascii="Times New Roman" w:hAnsi="Times New Roman"/>
          <w:bCs/>
          <w:iCs/>
          <w:sz w:val="24"/>
          <w:szCs w:val="24"/>
        </w:rPr>
        <w:t>”</w:t>
      </w:r>
      <w:r w:rsidRPr="002455DE">
        <w:rPr>
          <w:rFonts w:ascii="Times New Roman" w:hAnsi="Times New Roman"/>
          <w:bCs/>
          <w:iCs/>
          <w:sz w:val="24"/>
          <w:szCs w:val="24"/>
        </w:rPr>
        <w:t xml:space="preserve">. </w:t>
      </w:r>
      <w:r w:rsidRPr="0016180C">
        <w:rPr>
          <w:rFonts w:ascii="Times New Roman" w:hAnsi="Times New Roman"/>
          <w:bCs/>
          <w:i/>
          <w:iCs/>
          <w:sz w:val="24"/>
          <w:szCs w:val="24"/>
        </w:rPr>
        <w:t>Życie Weterynaryjne</w:t>
      </w:r>
      <w:r>
        <w:rPr>
          <w:rFonts w:ascii="Times New Roman" w:hAnsi="Times New Roman"/>
          <w:bCs/>
          <w:iCs/>
          <w:sz w:val="24"/>
          <w:szCs w:val="24"/>
        </w:rPr>
        <w:t xml:space="preserve"> 90 (5): 310-313.</w:t>
      </w:r>
    </w:p>
    <w:p w:rsidR="00041A60" w:rsidRPr="00387710" w:rsidRDefault="00041A60" w:rsidP="00840B80">
      <w:pPr>
        <w:autoSpaceDE w:val="0"/>
        <w:autoSpaceDN w:val="0"/>
        <w:adjustRightInd w:val="0"/>
        <w:spacing w:after="100" w:afterAutospacing="1" w:line="240" w:lineRule="auto"/>
        <w:jc w:val="both"/>
        <w:rPr>
          <w:rFonts w:ascii="Times New Roman" w:hAnsi="Times New Roman"/>
          <w:bCs/>
          <w:iCs/>
          <w:sz w:val="24"/>
          <w:szCs w:val="24"/>
        </w:rPr>
      </w:pPr>
      <w:r w:rsidRPr="00387710">
        <w:rPr>
          <w:rFonts w:ascii="Times New Roman" w:hAnsi="Times New Roman"/>
          <w:iCs/>
          <w:sz w:val="24"/>
          <w:szCs w:val="24"/>
        </w:rPr>
        <w:t xml:space="preserve">RASFF </w:t>
      </w:r>
      <w:r w:rsidR="003F3A9F">
        <w:rPr>
          <w:rFonts w:ascii="Times New Roman" w:hAnsi="Times New Roman"/>
          <w:iCs/>
          <w:sz w:val="24"/>
          <w:szCs w:val="24"/>
        </w:rPr>
        <w:t xml:space="preserve">2018 </w:t>
      </w:r>
      <w:r w:rsidRPr="00387710">
        <w:rPr>
          <w:rFonts w:ascii="Times New Roman" w:hAnsi="Times New Roman"/>
          <w:iCs/>
          <w:sz w:val="24"/>
          <w:szCs w:val="24"/>
        </w:rPr>
        <w:t>PORTAL:</w:t>
      </w:r>
      <w:hyperlink r:id="rId12" w:history="1">
        <w:r w:rsidRPr="00387710">
          <w:rPr>
            <w:rStyle w:val="Hipercze"/>
            <w:rFonts w:ascii="Times New Roman" w:hAnsi="Times New Roman"/>
            <w:sz w:val="24"/>
            <w:szCs w:val="24"/>
          </w:rPr>
          <w:t>https://webgate.ec.europa.eu/rasff-window/portal/?event=SearchForm</w:t>
        </w:r>
      </w:hyperlink>
    </w:p>
    <w:p w:rsidR="00C05B6E" w:rsidRDefault="00C05B6E" w:rsidP="00840B80">
      <w:pPr>
        <w:autoSpaceDE w:val="0"/>
        <w:autoSpaceDN w:val="0"/>
        <w:adjustRightInd w:val="0"/>
        <w:spacing w:after="100" w:afterAutospacing="1" w:line="240" w:lineRule="auto"/>
        <w:jc w:val="both"/>
        <w:rPr>
          <w:rFonts w:ascii="Times New Roman" w:hAnsi="Times New Roman"/>
          <w:iCs/>
          <w:sz w:val="24"/>
          <w:szCs w:val="24"/>
        </w:rPr>
      </w:pPr>
      <w:r w:rsidRPr="00762635">
        <w:rPr>
          <w:rFonts w:ascii="Times New Roman" w:hAnsi="Times New Roman"/>
          <w:iCs/>
          <w:sz w:val="24"/>
          <w:szCs w:val="24"/>
          <w:lang w:val="en-US"/>
        </w:rPr>
        <w:t xml:space="preserve">Qi,  Y.  Miller,  K.J.  </w:t>
      </w:r>
      <w:r w:rsidR="00C6210F" w:rsidRPr="00762635">
        <w:rPr>
          <w:rFonts w:ascii="Times New Roman" w:hAnsi="Times New Roman"/>
          <w:iCs/>
          <w:sz w:val="24"/>
          <w:szCs w:val="24"/>
          <w:lang w:val="en-US"/>
        </w:rPr>
        <w:t xml:space="preserve">2000 </w:t>
      </w:r>
      <w:r w:rsidRPr="00762635">
        <w:rPr>
          <w:rFonts w:ascii="Times New Roman" w:hAnsi="Times New Roman"/>
          <w:iCs/>
          <w:sz w:val="24"/>
          <w:szCs w:val="24"/>
          <w:lang w:val="en-US"/>
        </w:rPr>
        <w:t xml:space="preserve">Effect  of  low  water  activity  on  staphylococcal  enterotoxin  A  and  B  biosynthesis. </w:t>
      </w:r>
      <w:r w:rsidRPr="00C6210F">
        <w:rPr>
          <w:rFonts w:ascii="Times New Roman" w:hAnsi="Times New Roman"/>
          <w:i/>
          <w:iCs/>
          <w:sz w:val="24"/>
          <w:szCs w:val="24"/>
        </w:rPr>
        <w:t>J. Food Prot</w:t>
      </w:r>
      <w:r w:rsidRPr="00C05B6E">
        <w:rPr>
          <w:rFonts w:ascii="Times New Roman" w:hAnsi="Times New Roman"/>
          <w:iCs/>
          <w:sz w:val="24"/>
          <w:szCs w:val="24"/>
        </w:rPr>
        <w:t>. 63, 473–478</w:t>
      </w:r>
      <w:r w:rsidR="005908BD">
        <w:rPr>
          <w:rFonts w:ascii="Times New Roman" w:hAnsi="Times New Roman"/>
          <w:iCs/>
          <w:sz w:val="24"/>
          <w:szCs w:val="24"/>
        </w:rPr>
        <w:t>.</w:t>
      </w:r>
    </w:p>
    <w:p w:rsidR="005908BD" w:rsidRPr="005908BD" w:rsidRDefault="005908BD" w:rsidP="00840B80">
      <w:pPr>
        <w:autoSpaceDE w:val="0"/>
        <w:autoSpaceDN w:val="0"/>
        <w:adjustRightInd w:val="0"/>
        <w:spacing w:after="100" w:afterAutospacing="1" w:line="240" w:lineRule="auto"/>
        <w:jc w:val="both"/>
        <w:rPr>
          <w:rFonts w:ascii="Times New Roman" w:hAnsi="Times New Roman"/>
          <w:iCs/>
          <w:sz w:val="24"/>
          <w:szCs w:val="24"/>
        </w:rPr>
      </w:pPr>
      <w:r w:rsidRPr="005908BD">
        <w:rPr>
          <w:rFonts w:ascii="Times New Roman" w:hAnsi="Times New Roman"/>
          <w:iCs/>
          <w:sz w:val="24"/>
          <w:szCs w:val="24"/>
        </w:rPr>
        <w:t>Schubert</w:t>
      </w:r>
      <w:r>
        <w:rPr>
          <w:rFonts w:ascii="Times New Roman" w:hAnsi="Times New Roman"/>
          <w:iCs/>
          <w:sz w:val="24"/>
          <w:szCs w:val="24"/>
        </w:rPr>
        <w:t xml:space="preserve"> J.</w:t>
      </w:r>
      <w:r w:rsidRPr="005908BD">
        <w:rPr>
          <w:rFonts w:ascii="Times New Roman" w:hAnsi="Times New Roman"/>
          <w:iCs/>
          <w:sz w:val="24"/>
          <w:szCs w:val="24"/>
        </w:rPr>
        <w:t>, Krakowiak</w:t>
      </w:r>
      <w:r>
        <w:rPr>
          <w:rFonts w:ascii="Times New Roman" w:hAnsi="Times New Roman"/>
          <w:iCs/>
          <w:sz w:val="24"/>
          <w:szCs w:val="24"/>
        </w:rPr>
        <w:t xml:space="preserve"> S.</w:t>
      </w:r>
      <w:r w:rsidRPr="005908BD">
        <w:rPr>
          <w:rFonts w:ascii="Times New Roman" w:hAnsi="Times New Roman"/>
          <w:iCs/>
          <w:sz w:val="24"/>
          <w:szCs w:val="24"/>
        </w:rPr>
        <w:t>, Bania</w:t>
      </w:r>
      <w:r>
        <w:rPr>
          <w:rFonts w:ascii="Times New Roman" w:hAnsi="Times New Roman"/>
          <w:iCs/>
          <w:sz w:val="24"/>
          <w:szCs w:val="24"/>
        </w:rPr>
        <w:t xml:space="preserve"> J. 2018. </w:t>
      </w:r>
      <w:r w:rsidRPr="005908BD">
        <w:rPr>
          <w:rFonts w:ascii="Times New Roman" w:hAnsi="Times New Roman"/>
          <w:iCs/>
          <w:sz w:val="24"/>
          <w:szCs w:val="24"/>
        </w:rPr>
        <w:t>Wytwarzanie enterotoksyn gronkowcowych</w:t>
      </w:r>
      <w:r>
        <w:rPr>
          <w:rFonts w:ascii="Times New Roman" w:hAnsi="Times New Roman"/>
          <w:iCs/>
          <w:sz w:val="24"/>
          <w:szCs w:val="24"/>
        </w:rPr>
        <w:t xml:space="preserve"> </w:t>
      </w:r>
      <w:r w:rsidRPr="005908BD">
        <w:rPr>
          <w:rFonts w:ascii="Times New Roman" w:hAnsi="Times New Roman"/>
          <w:iCs/>
          <w:sz w:val="24"/>
          <w:szCs w:val="24"/>
        </w:rPr>
        <w:t>w żywności</w:t>
      </w:r>
      <w:r w:rsidRPr="00C6210F">
        <w:rPr>
          <w:rFonts w:ascii="Times New Roman" w:hAnsi="Times New Roman"/>
          <w:i/>
          <w:iCs/>
          <w:sz w:val="24"/>
          <w:szCs w:val="24"/>
        </w:rPr>
        <w:t xml:space="preserve">. Med. </w:t>
      </w:r>
      <w:proofErr w:type="spellStart"/>
      <w:r w:rsidRPr="00C6210F">
        <w:rPr>
          <w:rFonts w:ascii="Times New Roman" w:hAnsi="Times New Roman"/>
          <w:i/>
          <w:iCs/>
          <w:sz w:val="24"/>
          <w:szCs w:val="24"/>
        </w:rPr>
        <w:t>Weter</w:t>
      </w:r>
      <w:proofErr w:type="spellEnd"/>
      <w:r w:rsidRPr="005908BD">
        <w:rPr>
          <w:rFonts w:ascii="Times New Roman" w:hAnsi="Times New Roman"/>
          <w:iCs/>
          <w:sz w:val="24"/>
          <w:szCs w:val="24"/>
        </w:rPr>
        <w:t>, 74 (1), 16-22</w:t>
      </w:r>
      <w:r>
        <w:rPr>
          <w:rFonts w:ascii="Times New Roman" w:hAnsi="Times New Roman"/>
          <w:iCs/>
          <w:sz w:val="24"/>
          <w:szCs w:val="24"/>
        </w:rPr>
        <w:t>.</w:t>
      </w:r>
    </w:p>
    <w:p w:rsidR="00041A60" w:rsidRDefault="00041A60" w:rsidP="00840B80">
      <w:pPr>
        <w:autoSpaceDE w:val="0"/>
        <w:autoSpaceDN w:val="0"/>
        <w:adjustRightInd w:val="0"/>
        <w:spacing w:after="100" w:afterAutospacing="1" w:line="240" w:lineRule="auto"/>
        <w:jc w:val="both"/>
        <w:rPr>
          <w:rFonts w:ascii="Times New Roman" w:hAnsi="Times New Roman"/>
          <w:sz w:val="24"/>
          <w:szCs w:val="24"/>
        </w:rPr>
      </w:pPr>
      <w:r w:rsidRPr="001201CA">
        <w:rPr>
          <w:rFonts w:ascii="Times New Roman" w:hAnsi="Times New Roman"/>
          <w:iCs/>
          <w:sz w:val="24"/>
          <w:szCs w:val="24"/>
        </w:rPr>
        <w:t>Ścieżyńska H., Maćkiw</w:t>
      </w:r>
      <w:r w:rsidR="00C6210F" w:rsidRPr="00C6210F">
        <w:rPr>
          <w:rFonts w:ascii="Times New Roman" w:hAnsi="Times New Roman"/>
          <w:iCs/>
          <w:sz w:val="24"/>
          <w:szCs w:val="24"/>
        </w:rPr>
        <w:t xml:space="preserve"> </w:t>
      </w:r>
      <w:r w:rsidR="00C6210F" w:rsidRPr="001201CA">
        <w:rPr>
          <w:rFonts w:ascii="Times New Roman" w:hAnsi="Times New Roman"/>
          <w:iCs/>
          <w:sz w:val="24"/>
          <w:szCs w:val="24"/>
        </w:rPr>
        <w:t>E.</w:t>
      </w:r>
      <w:r w:rsidRPr="001201CA">
        <w:rPr>
          <w:rFonts w:ascii="Times New Roman" w:hAnsi="Times New Roman"/>
          <w:iCs/>
          <w:sz w:val="24"/>
          <w:szCs w:val="24"/>
        </w:rPr>
        <w:t>,</w:t>
      </w:r>
      <w:r w:rsidRPr="00E47241">
        <w:rPr>
          <w:rFonts w:ascii="Times New Roman" w:hAnsi="Times New Roman"/>
          <w:iCs/>
          <w:sz w:val="24"/>
          <w:szCs w:val="24"/>
        </w:rPr>
        <w:t xml:space="preserve"> </w:t>
      </w:r>
      <w:r w:rsidRPr="001201CA">
        <w:rPr>
          <w:rFonts w:ascii="Times New Roman" w:hAnsi="Times New Roman"/>
          <w:iCs/>
          <w:sz w:val="24"/>
          <w:szCs w:val="24"/>
        </w:rPr>
        <w:t>Mąka</w:t>
      </w:r>
      <w:r w:rsidR="00C6210F" w:rsidRPr="00C6210F">
        <w:rPr>
          <w:rFonts w:ascii="Times New Roman" w:hAnsi="Times New Roman"/>
          <w:iCs/>
          <w:sz w:val="24"/>
          <w:szCs w:val="24"/>
        </w:rPr>
        <w:t xml:space="preserve"> </w:t>
      </w:r>
      <w:r w:rsidR="00C6210F" w:rsidRPr="001201CA">
        <w:rPr>
          <w:rFonts w:ascii="Times New Roman" w:hAnsi="Times New Roman"/>
          <w:iCs/>
          <w:sz w:val="24"/>
          <w:szCs w:val="24"/>
        </w:rPr>
        <w:t>Ł.</w:t>
      </w:r>
      <w:r w:rsidRPr="001201CA">
        <w:rPr>
          <w:rFonts w:ascii="Times New Roman" w:hAnsi="Times New Roman"/>
          <w:iCs/>
          <w:sz w:val="24"/>
          <w:szCs w:val="24"/>
        </w:rPr>
        <w:t>, Pawłowska</w:t>
      </w:r>
      <w:r w:rsidR="00C6210F" w:rsidRPr="00C6210F">
        <w:rPr>
          <w:rFonts w:ascii="Times New Roman" w:hAnsi="Times New Roman"/>
          <w:iCs/>
          <w:sz w:val="24"/>
          <w:szCs w:val="24"/>
        </w:rPr>
        <w:t xml:space="preserve"> </w:t>
      </w:r>
      <w:r w:rsidR="00C6210F" w:rsidRPr="001201CA">
        <w:rPr>
          <w:rFonts w:ascii="Times New Roman" w:hAnsi="Times New Roman"/>
          <w:iCs/>
          <w:sz w:val="24"/>
          <w:szCs w:val="24"/>
        </w:rPr>
        <w:t>K.</w:t>
      </w:r>
      <w:r w:rsidRPr="001201CA">
        <w:rPr>
          <w:rFonts w:ascii="Times New Roman" w:hAnsi="Times New Roman"/>
          <w:iCs/>
          <w:sz w:val="24"/>
          <w:szCs w:val="24"/>
        </w:rPr>
        <w:t>, Modzelewska</w:t>
      </w:r>
      <w:r w:rsidR="00C6210F" w:rsidRPr="00C6210F">
        <w:rPr>
          <w:rFonts w:ascii="Times New Roman" w:hAnsi="Times New Roman"/>
          <w:iCs/>
          <w:sz w:val="24"/>
          <w:szCs w:val="24"/>
        </w:rPr>
        <w:t xml:space="preserve"> </w:t>
      </w:r>
      <w:r w:rsidR="00C6210F" w:rsidRPr="001201CA">
        <w:rPr>
          <w:rFonts w:ascii="Times New Roman" w:hAnsi="Times New Roman"/>
          <w:iCs/>
          <w:sz w:val="24"/>
          <w:szCs w:val="24"/>
        </w:rPr>
        <w:t>M.</w:t>
      </w:r>
      <w:r>
        <w:rPr>
          <w:rFonts w:ascii="Times New Roman" w:hAnsi="Times New Roman"/>
          <w:iCs/>
          <w:sz w:val="24"/>
          <w:szCs w:val="24"/>
        </w:rPr>
        <w:t>.</w:t>
      </w:r>
      <w:r w:rsidRPr="001201CA">
        <w:rPr>
          <w:rFonts w:ascii="Times New Roman" w:hAnsi="Times New Roman"/>
          <w:iCs/>
          <w:sz w:val="24"/>
          <w:szCs w:val="24"/>
        </w:rPr>
        <w:t xml:space="preserve"> </w:t>
      </w:r>
      <w:r>
        <w:rPr>
          <w:rFonts w:ascii="Times New Roman" w:hAnsi="Times New Roman"/>
          <w:iCs/>
          <w:sz w:val="24"/>
          <w:szCs w:val="24"/>
        </w:rPr>
        <w:t>2013</w:t>
      </w:r>
      <w:r w:rsidRPr="001201CA">
        <w:rPr>
          <w:rFonts w:ascii="Times New Roman" w:hAnsi="Times New Roman"/>
          <w:iCs/>
          <w:sz w:val="24"/>
          <w:szCs w:val="24"/>
        </w:rPr>
        <w:t xml:space="preserve">. </w:t>
      </w:r>
      <w:r>
        <w:rPr>
          <w:rFonts w:ascii="Times New Roman" w:hAnsi="Times New Roman"/>
          <w:iCs/>
          <w:sz w:val="24"/>
          <w:szCs w:val="24"/>
        </w:rPr>
        <w:t>„</w:t>
      </w:r>
      <w:r w:rsidRPr="001201CA">
        <w:rPr>
          <w:rFonts w:ascii="Times New Roman" w:hAnsi="Times New Roman"/>
          <w:iCs/>
          <w:sz w:val="24"/>
          <w:szCs w:val="24"/>
        </w:rPr>
        <w:t>Enterotoksyny</w:t>
      </w:r>
      <w:r w:rsidRPr="001201CA">
        <w:rPr>
          <w:rFonts w:ascii="Times New Roman" w:hAnsi="Times New Roman"/>
          <w:sz w:val="24"/>
          <w:szCs w:val="24"/>
        </w:rPr>
        <w:t xml:space="preserve"> gronkowcowe w żywności</w:t>
      </w:r>
      <w:r>
        <w:rPr>
          <w:rFonts w:ascii="Times New Roman" w:hAnsi="Times New Roman"/>
          <w:sz w:val="24"/>
          <w:szCs w:val="24"/>
        </w:rPr>
        <w:t>”.</w:t>
      </w:r>
      <w:r w:rsidRPr="001201CA">
        <w:rPr>
          <w:rFonts w:ascii="Times New Roman" w:hAnsi="Times New Roman"/>
          <w:sz w:val="24"/>
          <w:szCs w:val="24"/>
        </w:rPr>
        <w:t xml:space="preserve"> </w:t>
      </w:r>
      <w:r w:rsidRPr="0016180C">
        <w:rPr>
          <w:rFonts w:ascii="Times New Roman" w:hAnsi="Times New Roman"/>
          <w:i/>
          <w:sz w:val="24"/>
          <w:szCs w:val="24"/>
        </w:rPr>
        <w:t>Przemysł Spożywczy</w:t>
      </w:r>
      <w:r>
        <w:rPr>
          <w:rFonts w:ascii="Times New Roman" w:hAnsi="Times New Roman"/>
          <w:sz w:val="24"/>
          <w:szCs w:val="24"/>
        </w:rPr>
        <w:t xml:space="preserve"> 67:</w:t>
      </w:r>
      <w:r w:rsidRPr="001201CA">
        <w:rPr>
          <w:rFonts w:ascii="Times New Roman" w:hAnsi="Times New Roman"/>
          <w:sz w:val="24"/>
          <w:szCs w:val="24"/>
        </w:rPr>
        <w:t xml:space="preserve"> 41-43.</w:t>
      </w:r>
    </w:p>
    <w:p w:rsidR="00AA7C67" w:rsidRDefault="00AA7C67" w:rsidP="00840B80">
      <w:pPr>
        <w:autoSpaceDE w:val="0"/>
        <w:autoSpaceDN w:val="0"/>
        <w:adjustRightInd w:val="0"/>
        <w:spacing w:after="100" w:afterAutospacing="1" w:line="240" w:lineRule="auto"/>
        <w:jc w:val="both"/>
        <w:rPr>
          <w:rFonts w:ascii="Times New Roman" w:hAnsi="Times New Roman"/>
          <w:sz w:val="24"/>
          <w:szCs w:val="24"/>
        </w:rPr>
      </w:pPr>
    </w:p>
    <w:p w:rsidR="00AA7C67" w:rsidRPr="00AA7C67" w:rsidRDefault="00AA7C67" w:rsidP="00AA7C67">
      <w:pPr>
        <w:pStyle w:val="Bezodstpw"/>
        <w:spacing w:before="100" w:beforeAutospacing="1" w:line="360" w:lineRule="auto"/>
        <w:jc w:val="both"/>
        <w:rPr>
          <w:rFonts w:ascii="Times New Roman" w:hAnsi="Times New Roman" w:cs="Times New Roman"/>
          <w:i/>
          <w:sz w:val="24"/>
          <w:szCs w:val="24"/>
        </w:rPr>
      </w:pPr>
      <w:r>
        <w:rPr>
          <w:rFonts w:ascii="Times New Roman" w:hAnsi="Times New Roman" w:cs="Times New Roman"/>
          <w:i/>
          <w:sz w:val="24"/>
          <w:szCs w:val="24"/>
        </w:rPr>
        <w:t>Opracował</w:t>
      </w:r>
      <w:r w:rsidR="00663115">
        <w:rPr>
          <w:rFonts w:ascii="Times New Roman" w:hAnsi="Times New Roman" w:cs="Times New Roman"/>
          <w:i/>
          <w:sz w:val="24"/>
          <w:szCs w:val="24"/>
        </w:rPr>
        <w:t xml:space="preserve"> zespół</w:t>
      </w:r>
      <w:r>
        <w:rPr>
          <w:rFonts w:ascii="Times New Roman" w:hAnsi="Times New Roman" w:cs="Times New Roman"/>
          <w:i/>
          <w:sz w:val="24"/>
          <w:szCs w:val="24"/>
        </w:rPr>
        <w:t>: Elżbieta Maćkiw, Monika Stasiak, Joanna Kowalska, Katarzyna Kucharek</w:t>
      </w:r>
    </w:p>
    <w:sectPr w:rsidR="00AA7C67" w:rsidRPr="00AA7C67">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27A" w:rsidRDefault="00DB627A" w:rsidP="00816D72">
      <w:pPr>
        <w:spacing w:after="0" w:line="240" w:lineRule="auto"/>
      </w:pPr>
      <w:r>
        <w:separator/>
      </w:r>
    </w:p>
  </w:endnote>
  <w:endnote w:type="continuationSeparator" w:id="0">
    <w:p w:rsidR="00DB627A" w:rsidRDefault="00DB627A" w:rsidP="0081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arnock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59" w:rsidRDefault="00DE575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303631"/>
      <w:docPartObj>
        <w:docPartGallery w:val="Page Numbers (Bottom of Page)"/>
        <w:docPartUnique/>
      </w:docPartObj>
    </w:sdtPr>
    <w:sdtEndPr/>
    <w:sdtContent>
      <w:p w:rsidR="00DE5759" w:rsidRDefault="00DE5759">
        <w:pPr>
          <w:pStyle w:val="Stopka"/>
          <w:jc w:val="right"/>
        </w:pPr>
        <w:r>
          <w:fldChar w:fldCharType="begin"/>
        </w:r>
        <w:r>
          <w:instrText>PAGE   \* MERGEFORMAT</w:instrText>
        </w:r>
        <w:r>
          <w:fldChar w:fldCharType="separate"/>
        </w:r>
        <w:r w:rsidR="00F678E5">
          <w:rPr>
            <w:noProof/>
          </w:rPr>
          <w:t>1</w:t>
        </w:r>
        <w:r>
          <w:fldChar w:fldCharType="end"/>
        </w:r>
      </w:p>
    </w:sdtContent>
  </w:sdt>
  <w:p w:rsidR="00DE5759" w:rsidRDefault="00DE575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59" w:rsidRDefault="00DE575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27A" w:rsidRDefault="00DB627A" w:rsidP="00816D72">
      <w:pPr>
        <w:spacing w:after="0" w:line="240" w:lineRule="auto"/>
      </w:pPr>
      <w:r>
        <w:separator/>
      </w:r>
    </w:p>
  </w:footnote>
  <w:footnote w:type="continuationSeparator" w:id="0">
    <w:p w:rsidR="00DB627A" w:rsidRDefault="00DB627A" w:rsidP="00816D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59" w:rsidRDefault="00DE575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59" w:rsidRDefault="00DE575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59" w:rsidRDefault="00DE575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D5DA8"/>
    <w:multiLevelType w:val="hybridMultilevel"/>
    <w:tmpl w:val="A1EC75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92601A4"/>
    <w:multiLevelType w:val="hybridMultilevel"/>
    <w:tmpl w:val="1AE2B4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B8A469D"/>
    <w:multiLevelType w:val="hybridMultilevel"/>
    <w:tmpl w:val="4F76BDD6"/>
    <w:lvl w:ilvl="0" w:tplc="04150001">
      <w:start w:val="1"/>
      <w:numFmt w:val="bullet"/>
      <w:lvlText w:val=""/>
      <w:lvlJc w:val="left"/>
      <w:pPr>
        <w:ind w:left="832" w:hanging="360"/>
      </w:pPr>
      <w:rPr>
        <w:rFonts w:ascii="Symbol" w:hAnsi="Symbol" w:hint="default"/>
      </w:rPr>
    </w:lvl>
    <w:lvl w:ilvl="1" w:tplc="04150003" w:tentative="1">
      <w:start w:val="1"/>
      <w:numFmt w:val="bullet"/>
      <w:lvlText w:val="o"/>
      <w:lvlJc w:val="left"/>
      <w:pPr>
        <w:ind w:left="1552" w:hanging="360"/>
      </w:pPr>
      <w:rPr>
        <w:rFonts w:ascii="Courier New" w:hAnsi="Courier New" w:cs="Courier New" w:hint="default"/>
      </w:rPr>
    </w:lvl>
    <w:lvl w:ilvl="2" w:tplc="04150005" w:tentative="1">
      <w:start w:val="1"/>
      <w:numFmt w:val="bullet"/>
      <w:lvlText w:val=""/>
      <w:lvlJc w:val="left"/>
      <w:pPr>
        <w:ind w:left="2272" w:hanging="360"/>
      </w:pPr>
      <w:rPr>
        <w:rFonts w:ascii="Wingdings" w:hAnsi="Wingdings" w:hint="default"/>
      </w:rPr>
    </w:lvl>
    <w:lvl w:ilvl="3" w:tplc="04150001" w:tentative="1">
      <w:start w:val="1"/>
      <w:numFmt w:val="bullet"/>
      <w:lvlText w:val=""/>
      <w:lvlJc w:val="left"/>
      <w:pPr>
        <w:ind w:left="2992" w:hanging="360"/>
      </w:pPr>
      <w:rPr>
        <w:rFonts w:ascii="Symbol" w:hAnsi="Symbol" w:hint="default"/>
      </w:rPr>
    </w:lvl>
    <w:lvl w:ilvl="4" w:tplc="04150003" w:tentative="1">
      <w:start w:val="1"/>
      <w:numFmt w:val="bullet"/>
      <w:lvlText w:val="o"/>
      <w:lvlJc w:val="left"/>
      <w:pPr>
        <w:ind w:left="3712" w:hanging="360"/>
      </w:pPr>
      <w:rPr>
        <w:rFonts w:ascii="Courier New" w:hAnsi="Courier New" w:cs="Courier New" w:hint="default"/>
      </w:rPr>
    </w:lvl>
    <w:lvl w:ilvl="5" w:tplc="04150005" w:tentative="1">
      <w:start w:val="1"/>
      <w:numFmt w:val="bullet"/>
      <w:lvlText w:val=""/>
      <w:lvlJc w:val="left"/>
      <w:pPr>
        <w:ind w:left="4432" w:hanging="360"/>
      </w:pPr>
      <w:rPr>
        <w:rFonts w:ascii="Wingdings" w:hAnsi="Wingdings" w:hint="default"/>
      </w:rPr>
    </w:lvl>
    <w:lvl w:ilvl="6" w:tplc="04150001" w:tentative="1">
      <w:start w:val="1"/>
      <w:numFmt w:val="bullet"/>
      <w:lvlText w:val=""/>
      <w:lvlJc w:val="left"/>
      <w:pPr>
        <w:ind w:left="5152" w:hanging="360"/>
      </w:pPr>
      <w:rPr>
        <w:rFonts w:ascii="Symbol" w:hAnsi="Symbol" w:hint="default"/>
      </w:rPr>
    </w:lvl>
    <w:lvl w:ilvl="7" w:tplc="04150003" w:tentative="1">
      <w:start w:val="1"/>
      <w:numFmt w:val="bullet"/>
      <w:lvlText w:val="o"/>
      <w:lvlJc w:val="left"/>
      <w:pPr>
        <w:ind w:left="5872" w:hanging="360"/>
      </w:pPr>
      <w:rPr>
        <w:rFonts w:ascii="Courier New" w:hAnsi="Courier New" w:cs="Courier New" w:hint="default"/>
      </w:rPr>
    </w:lvl>
    <w:lvl w:ilvl="8" w:tplc="04150005" w:tentative="1">
      <w:start w:val="1"/>
      <w:numFmt w:val="bullet"/>
      <w:lvlText w:val=""/>
      <w:lvlJc w:val="left"/>
      <w:pPr>
        <w:ind w:left="6592" w:hanging="360"/>
      </w:pPr>
      <w:rPr>
        <w:rFonts w:ascii="Wingdings" w:hAnsi="Wingdings" w:hint="default"/>
      </w:rPr>
    </w:lvl>
  </w:abstractNum>
  <w:abstractNum w:abstractNumId="3">
    <w:nsid w:val="2D570D91"/>
    <w:multiLevelType w:val="hybridMultilevel"/>
    <w:tmpl w:val="563E198A"/>
    <w:lvl w:ilvl="0" w:tplc="04150001">
      <w:start w:val="1"/>
      <w:numFmt w:val="bullet"/>
      <w:lvlText w:val=""/>
      <w:lvlJc w:val="left"/>
      <w:pPr>
        <w:tabs>
          <w:tab w:val="num" w:pos="720"/>
        </w:tabs>
        <w:ind w:left="720" w:hanging="360"/>
      </w:pPr>
      <w:rPr>
        <w:rFonts w:ascii="Symbol" w:hAnsi="Symbol" w:hint="default"/>
      </w:rPr>
    </w:lvl>
    <w:lvl w:ilvl="1" w:tplc="D7CA0032">
      <w:numFmt w:val="bullet"/>
      <w:lvlText w:val="-"/>
      <w:lvlJc w:val="left"/>
      <w:pPr>
        <w:ind w:left="1440" w:hanging="360"/>
      </w:pPr>
      <w:rPr>
        <w:rFonts w:ascii="Times New Roman" w:eastAsia="Times New Roman" w:hAnsi="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37CD6189"/>
    <w:multiLevelType w:val="hybridMultilevel"/>
    <w:tmpl w:val="1FD242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BCC4010"/>
    <w:multiLevelType w:val="hybridMultilevel"/>
    <w:tmpl w:val="E15C10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C2C7F60"/>
    <w:multiLevelType w:val="hybridMultilevel"/>
    <w:tmpl w:val="BD98F6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C7C6D77"/>
    <w:multiLevelType w:val="hybridMultilevel"/>
    <w:tmpl w:val="74147D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FC90929"/>
    <w:multiLevelType w:val="hybridMultilevel"/>
    <w:tmpl w:val="FE7A55BC"/>
    <w:lvl w:ilvl="0" w:tplc="53544C1A">
      <w:start w:val="1"/>
      <w:numFmt w:val="decimal"/>
      <w:lvlText w:val="%1."/>
      <w:lvlJc w:val="left"/>
      <w:pPr>
        <w:ind w:left="-120" w:hanging="360"/>
      </w:pPr>
      <w:rPr>
        <w:rFonts w:hint="default"/>
      </w:rPr>
    </w:lvl>
    <w:lvl w:ilvl="1" w:tplc="04150019" w:tentative="1">
      <w:start w:val="1"/>
      <w:numFmt w:val="lowerLetter"/>
      <w:lvlText w:val="%2."/>
      <w:lvlJc w:val="left"/>
      <w:pPr>
        <w:ind w:left="600" w:hanging="360"/>
      </w:pPr>
    </w:lvl>
    <w:lvl w:ilvl="2" w:tplc="0415001B" w:tentative="1">
      <w:start w:val="1"/>
      <w:numFmt w:val="lowerRoman"/>
      <w:lvlText w:val="%3."/>
      <w:lvlJc w:val="right"/>
      <w:pPr>
        <w:ind w:left="1320" w:hanging="180"/>
      </w:pPr>
    </w:lvl>
    <w:lvl w:ilvl="3" w:tplc="0415000F" w:tentative="1">
      <w:start w:val="1"/>
      <w:numFmt w:val="decimal"/>
      <w:lvlText w:val="%4."/>
      <w:lvlJc w:val="left"/>
      <w:pPr>
        <w:ind w:left="2040" w:hanging="360"/>
      </w:pPr>
    </w:lvl>
    <w:lvl w:ilvl="4" w:tplc="04150019" w:tentative="1">
      <w:start w:val="1"/>
      <w:numFmt w:val="lowerLetter"/>
      <w:lvlText w:val="%5."/>
      <w:lvlJc w:val="left"/>
      <w:pPr>
        <w:ind w:left="2760" w:hanging="360"/>
      </w:pPr>
    </w:lvl>
    <w:lvl w:ilvl="5" w:tplc="0415001B" w:tentative="1">
      <w:start w:val="1"/>
      <w:numFmt w:val="lowerRoman"/>
      <w:lvlText w:val="%6."/>
      <w:lvlJc w:val="right"/>
      <w:pPr>
        <w:ind w:left="3480" w:hanging="180"/>
      </w:pPr>
    </w:lvl>
    <w:lvl w:ilvl="6" w:tplc="0415000F" w:tentative="1">
      <w:start w:val="1"/>
      <w:numFmt w:val="decimal"/>
      <w:lvlText w:val="%7."/>
      <w:lvlJc w:val="left"/>
      <w:pPr>
        <w:ind w:left="4200" w:hanging="360"/>
      </w:pPr>
    </w:lvl>
    <w:lvl w:ilvl="7" w:tplc="04150019" w:tentative="1">
      <w:start w:val="1"/>
      <w:numFmt w:val="lowerLetter"/>
      <w:lvlText w:val="%8."/>
      <w:lvlJc w:val="left"/>
      <w:pPr>
        <w:ind w:left="4920" w:hanging="360"/>
      </w:pPr>
    </w:lvl>
    <w:lvl w:ilvl="8" w:tplc="0415001B" w:tentative="1">
      <w:start w:val="1"/>
      <w:numFmt w:val="lowerRoman"/>
      <w:lvlText w:val="%9."/>
      <w:lvlJc w:val="right"/>
      <w:pPr>
        <w:ind w:left="5640" w:hanging="180"/>
      </w:pPr>
    </w:lvl>
  </w:abstractNum>
  <w:abstractNum w:abstractNumId="9">
    <w:nsid w:val="58DC33FA"/>
    <w:multiLevelType w:val="hybridMultilevel"/>
    <w:tmpl w:val="59E65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B365DF5"/>
    <w:multiLevelType w:val="hybridMultilevel"/>
    <w:tmpl w:val="59E65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3EC1236"/>
    <w:multiLevelType w:val="hybridMultilevel"/>
    <w:tmpl w:val="1FD242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B6E2A54"/>
    <w:multiLevelType w:val="hybridMultilevel"/>
    <w:tmpl w:val="59E65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3F83FBB"/>
    <w:multiLevelType w:val="hybridMultilevel"/>
    <w:tmpl w:val="4B0EB35A"/>
    <w:lvl w:ilvl="0" w:tplc="53544C1A">
      <w:start w:val="1"/>
      <w:numFmt w:val="decimal"/>
      <w:lvlText w:val="%1."/>
      <w:lvlJc w:val="left"/>
      <w:pPr>
        <w:ind w:left="1068" w:hanging="360"/>
      </w:pPr>
      <w:rPr>
        <w:rFonts w:hint="default"/>
      </w:rPr>
    </w:lvl>
    <w:lvl w:ilvl="1" w:tplc="04150019" w:tentative="1">
      <w:start w:val="1"/>
      <w:numFmt w:val="lowerLetter"/>
      <w:lvlText w:val="%2."/>
      <w:lvlJc w:val="left"/>
      <w:pPr>
        <w:ind w:left="2628" w:hanging="360"/>
      </w:pPr>
    </w:lvl>
    <w:lvl w:ilvl="2" w:tplc="0415001B" w:tentative="1">
      <w:start w:val="1"/>
      <w:numFmt w:val="lowerRoman"/>
      <w:lvlText w:val="%3."/>
      <w:lvlJc w:val="right"/>
      <w:pPr>
        <w:ind w:left="3348" w:hanging="180"/>
      </w:pPr>
    </w:lvl>
    <w:lvl w:ilvl="3" w:tplc="0415000F" w:tentative="1">
      <w:start w:val="1"/>
      <w:numFmt w:val="decimal"/>
      <w:lvlText w:val="%4."/>
      <w:lvlJc w:val="left"/>
      <w:pPr>
        <w:ind w:left="4068" w:hanging="360"/>
      </w:pPr>
    </w:lvl>
    <w:lvl w:ilvl="4" w:tplc="04150019" w:tentative="1">
      <w:start w:val="1"/>
      <w:numFmt w:val="lowerLetter"/>
      <w:lvlText w:val="%5."/>
      <w:lvlJc w:val="left"/>
      <w:pPr>
        <w:ind w:left="4788" w:hanging="360"/>
      </w:pPr>
    </w:lvl>
    <w:lvl w:ilvl="5" w:tplc="0415001B" w:tentative="1">
      <w:start w:val="1"/>
      <w:numFmt w:val="lowerRoman"/>
      <w:lvlText w:val="%6."/>
      <w:lvlJc w:val="right"/>
      <w:pPr>
        <w:ind w:left="5508" w:hanging="180"/>
      </w:pPr>
    </w:lvl>
    <w:lvl w:ilvl="6" w:tplc="0415000F" w:tentative="1">
      <w:start w:val="1"/>
      <w:numFmt w:val="decimal"/>
      <w:lvlText w:val="%7."/>
      <w:lvlJc w:val="left"/>
      <w:pPr>
        <w:ind w:left="6228" w:hanging="360"/>
      </w:pPr>
    </w:lvl>
    <w:lvl w:ilvl="7" w:tplc="04150019" w:tentative="1">
      <w:start w:val="1"/>
      <w:numFmt w:val="lowerLetter"/>
      <w:lvlText w:val="%8."/>
      <w:lvlJc w:val="left"/>
      <w:pPr>
        <w:ind w:left="6948" w:hanging="360"/>
      </w:pPr>
    </w:lvl>
    <w:lvl w:ilvl="8" w:tplc="0415001B" w:tentative="1">
      <w:start w:val="1"/>
      <w:numFmt w:val="lowerRoman"/>
      <w:lvlText w:val="%9."/>
      <w:lvlJc w:val="right"/>
      <w:pPr>
        <w:ind w:left="7668" w:hanging="180"/>
      </w:pPr>
    </w:lvl>
  </w:abstractNum>
  <w:abstractNum w:abstractNumId="14">
    <w:nsid w:val="744E137A"/>
    <w:multiLevelType w:val="hybridMultilevel"/>
    <w:tmpl w:val="BD98F6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8023713"/>
    <w:multiLevelType w:val="multilevel"/>
    <w:tmpl w:val="0196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8B67C4"/>
    <w:multiLevelType w:val="hybridMultilevel"/>
    <w:tmpl w:val="38B03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3"/>
  </w:num>
  <w:num w:numId="5">
    <w:abstractNumId w:val="5"/>
  </w:num>
  <w:num w:numId="6">
    <w:abstractNumId w:val="8"/>
  </w:num>
  <w:num w:numId="7">
    <w:abstractNumId w:val="13"/>
  </w:num>
  <w:num w:numId="8">
    <w:abstractNumId w:val="4"/>
  </w:num>
  <w:num w:numId="9">
    <w:abstractNumId w:val="14"/>
  </w:num>
  <w:num w:numId="10">
    <w:abstractNumId w:val="6"/>
  </w:num>
  <w:num w:numId="11">
    <w:abstractNumId w:val="1"/>
  </w:num>
  <w:num w:numId="12">
    <w:abstractNumId w:val="0"/>
  </w:num>
  <w:num w:numId="13">
    <w:abstractNumId w:val="16"/>
  </w:num>
  <w:num w:numId="14">
    <w:abstractNumId w:val="10"/>
  </w:num>
  <w:num w:numId="15">
    <w:abstractNumId w:val="11"/>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A8"/>
    <w:rsid w:val="000067C6"/>
    <w:rsid w:val="00023024"/>
    <w:rsid w:val="00035BBF"/>
    <w:rsid w:val="00041A60"/>
    <w:rsid w:val="00050447"/>
    <w:rsid w:val="000572EB"/>
    <w:rsid w:val="00063963"/>
    <w:rsid w:val="00072B5E"/>
    <w:rsid w:val="00082DC0"/>
    <w:rsid w:val="00111130"/>
    <w:rsid w:val="00131D28"/>
    <w:rsid w:val="00154058"/>
    <w:rsid w:val="00192E6F"/>
    <w:rsid w:val="001960AA"/>
    <w:rsid w:val="001A391B"/>
    <w:rsid w:val="001D21CF"/>
    <w:rsid w:val="001F0D71"/>
    <w:rsid w:val="00222EC5"/>
    <w:rsid w:val="00236641"/>
    <w:rsid w:val="00245F59"/>
    <w:rsid w:val="0024759C"/>
    <w:rsid w:val="002570B9"/>
    <w:rsid w:val="002719E3"/>
    <w:rsid w:val="0029015E"/>
    <w:rsid w:val="002A3D39"/>
    <w:rsid w:val="002D0630"/>
    <w:rsid w:val="002F48E2"/>
    <w:rsid w:val="002F6524"/>
    <w:rsid w:val="002F783D"/>
    <w:rsid w:val="003448A1"/>
    <w:rsid w:val="00377BBB"/>
    <w:rsid w:val="00385704"/>
    <w:rsid w:val="003B63F0"/>
    <w:rsid w:val="003C15E3"/>
    <w:rsid w:val="003E70B9"/>
    <w:rsid w:val="003F3A9F"/>
    <w:rsid w:val="003F6530"/>
    <w:rsid w:val="00413283"/>
    <w:rsid w:val="0042714B"/>
    <w:rsid w:val="004751AD"/>
    <w:rsid w:val="004961FA"/>
    <w:rsid w:val="004B1CAF"/>
    <w:rsid w:val="00515CA9"/>
    <w:rsid w:val="0057387A"/>
    <w:rsid w:val="00582F07"/>
    <w:rsid w:val="00587FEF"/>
    <w:rsid w:val="005908BD"/>
    <w:rsid w:val="005927A3"/>
    <w:rsid w:val="00593A66"/>
    <w:rsid w:val="005B0402"/>
    <w:rsid w:val="005D6BE9"/>
    <w:rsid w:val="005E7A04"/>
    <w:rsid w:val="006211CE"/>
    <w:rsid w:val="00631C54"/>
    <w:rsid w:val="00634FBB"/>
    <w:rsid w:val="00635246"/>
    <w:rsid w:val="006407E1"/>
    <w:rsid w:val="00660844"/>
    <w:rsid w:val="00663115"/>
    <w:rsid w:val="006B0DB3"/>
    <w:rsid w:val="006D363B"/>
    <w:rsid w:val="006E19D4"/>
    <w:rsid w:val="0075395F"/>
    <w:rsid w:val="00762635"/>
    <w:rsid w:val="00774475"/>
    <w:rsid w:val="007A1CBA"/>
    <w:rsid w:val="007B2C88"/>
    <w:rsid w:val="007E4FC2"/>
    <w:rsid w:val="007F3DE2"/>
    <w:rsid w:val="007F769B"/>
    <w:rsid w:val="00803DE0"/>
    <w:rsid w:val="008065F9"/>
    <w:rsid w:val="008145B3"/>
    <w:rsid w:val="00816D72"/>
    <w:rsid w:val="00822DF3"/>
    <w:rsid w:val="00840B80"/>
    <w:rsid w:val="00855863"/>
    <w:rsid w:val="00870935"/>
    <w:rsid w:val="008746D3"/>
    <w:rsid w:val="00885000"/>
    <w:rsid w:val="00887BDB"/>
    <w:rsid w:val="00891083"/>
    <w:rsid w:val="008A57C1"/>
    <w:rsid w:val="008B497B"/>
    <w:rsid w:val="008B79E3"/>
    <w:rsid w:val="008C0652"/>
    <w:rsid w:val="008E3F6D"/>
    <w:rsid w:val="008F618B"/>
    <w:rsid w:val="0091560E"/>
    <w:rsid w:val="00927914"/>
    <w:rsid w:val="00962F95"/>
    <w:rsid w:val="00973904"/>
    <w:rsid w:val="009E0A39"/>
    <w:rsid w:val="00A0739C"/>
    <w:rsid w:val="00A36055"/>
    <w:rsid w:val="00A43A67"/>
    <w:rsid w:val="00A46F56"/>
    <w:rsid w:val="00A6579B"/>
    <w:rsid w:val="00A65A95"/>
    <w:rsid w:val="00A7358F"/>
    <w:rsid w:val="00A77190"/>
    <w:rsid w:val="00A77FD1"/>
    <w:rsid w:val="00AA7C67"/>
    <w:rsid w:val="00AB14A9"/>
    <w:rsid w:val="00AC07C8"/>
    <w:rsid w:val="00AD5936"/>
    <w:rsid w:val="00AE22B0"/>
    <w:rsid w:val="00AF4E44"/>
    <w:rsid w:val="00B21B1C"/>
    <w:rsid w:val="00B27C43"/>
    <w:rsid w:val="00B408A9"/>
    <w:rsid w:val="00B61781"/>
    <w:rsid w:val="00B75507"/>
    <w:rsid w:val="00B8529B"/>
    <w:rsid w:val="00BB438C"/>
    <w:rsid w:val="00BE5C41"/>
    <w:rsid w:val="00BF0024"/>
    <w:rsid w:val="00C05B6E"/>
    <w:rsid w:val="00C07B8C"/>
    <w:rsid w:val="00C23319"/>
    <w:rsid w:val="00C25BE5"/>
    <w:rsid w:val="00C3759D"/>
    <w:rsid w:val="00C377B9"/>
    <w:rsid w:val="00C379D6"/>
    <w:rsid w:val="00C41CE1"/>
    <w:rsid w:val="00C47712"/>
    <w:rsid w:val="00C52BE8"/>
    <w:rsid w:val="00C6210F"/>
    <w:rsid w:val="00C6670D"/>
    <w:rsid w:val="00CE3806"/>
    <w:rsid w:val="00CF0AE4"/>
    <w:rsid w:val="00D10E04"/>
    <w:rsid w:val="00D41AAB"/>
    <w:rsid w:val="00D43CF0"/>
    <w:rsid w:val="00D6498D"/>
    <w:rsid w:val="00D70D58"/>
    <w:rsid w:val="00D71FED"/>
    <w:rsid w:val="00D7255F"/>
    <w:rsid w:val="00D72CAE"/>
    <w:rsid w:val="00D83D71"/>
    <w:rsid w:val="00D86FD8"/>
    <w:rsid w:val="00DB627A"/>
    <w:rsid w:val="00DC70B6"/>
    <w:rsid w:val="00DD1D6F"/>
    <w:rsid w:val="00DE5759"/>
    <w:rsid w:val="00E2584F"/>
    <w:rsid w:val="00E430A6"/>
    <w:rsid w:val="00E65EAB"/>
    <w:rsid w:val="00E80FA7"/>
    <w:rsid w:val="00E854C7"/>
    <w:rsid w:val="00E9098D"/>
    <w:rsid w:val="00EE09A8"/>
    <w:rsid w:val="00EF2870"/>
    <w:rsid w:val="00F031D7"/>
    <w:rsid w:val="00F1518D"/>
    <w:rsid w:val="00F354FE"/>
    <w:rsid w:val="00F35DB6"/>
    <w:rsid w:val="00F51948"/>
    <w:rsid w:val="00F678E5"/>
    <w:rsid w:val="00F7357A"/>
    <w:rsid w:val="00FC1242"/>
    <w:rsid w:val="00FD0E1F"/>
    <w:rsid w:val="00FD1EBF"/>
    <w:rsid w:val="00FE6E3D"/>
    <w:rsid w:val="00FF26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E09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E09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09A8"/>
    <w:pPr>
      <w:ind w:left="720"/>
      <w:contextualSpacing/>
    </w:pPr>
  </w:style>
  <w:style w:type="character" w:customStyle="1" w:styleId="Nagwek1Znak">
    <w:name w:val="Nagłówek 1 Znak"/>
    <w:basedOn w:val="Domylnaczcionkaakapitu"/>
    <w:link w:val="Nagwek1"/>
    <w:uiPriority w:val="9"/>
    <w:rsid w:val="00EE09A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E09A8"/>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3E70B9"/>
    <w:rPr>
      <w:b/>
      <w:bCs/>
    </w:rPr>
  </w:style>
  <w:style w:type="character" w:customStyle="1" w:styleId="st">
    <w:name w:val="st"/>
    <w:basedOn w:val="Domylnaczcionkaakapitu"/>
    <w:rsid w:val="006B0DB3"/>
  </w:style>
  <w:style w:type="character" w:styleId="Uwydatnienie">
    <w:name w:val="Emphasis"/>
    <w:basedOn w:val="Domylnaczcionkaakapitu"/>
    <w:uiPriority w:val="20"/>
    <w:qFormat/>
    <w:rsid w:val="006B0DB3"/>
    <w:rPr>
      <w:i/>
      <w:iCs/>
    </w:rPr>
  </w:style>
  <w:style w:type="paragraph" w:styleId="HTML-wstpniesformatowany">
    <w:name w:val="HTML Preformatted"/>
    <w:basedOn w:val="Normalny"/>
    <w:link w:val="HTML-wstpniesformatowanyZnak"/>
    <w:uiPriority w:val="99"/>
    <w:semiHidden/>
    <w:unhideWhenUsed/>
    <w:rsid w:val="00A36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36055"/>
    <w:rPr>
      <w:rFonts w:ascii="Courier New" w:eastAsia="Times New Roman" w:hAnsi="Courier New" w:cs="Courier New"/>
      <w:sz w:val="20"/>
      <w:szCs w:val="20"/>
      <w:lang w:eastAsia="pl-PL"/>
    </w:rPr>
  </w:style>
  <w:style w:type="paragraph" w:styleId="Tekstprzypisukocowego">
    <w:name w:val="endnote text"/>
    <w:basedOn w:val="Normalny"/>
    <w:link w:val="TekstprzypisukocowegoZnak"/>
    <w:uiPriority w:val="99"/>
    <w:semiHidden/>
    <w:unhideWhenUsed/>
    <w:rsid w:val="00816D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16D72"/>
    <w:rPr>
      <w:sz w:val="20"/>
      <w:szCs w:val="20"/>
    </w:rPr>
  </w:style>
  <w:style w:type="character" w:styleId="Odwoanieprzypisukocowego">
    <w:name w:val="endnote reference"/>
    <w:basedOn w:val="Domylnaczcionkaakapitu"/>
    <w:uiPriority w:val="99"/>
    <w:semiHidden/>
    <w:unhideWhenUsed/>
    <w:rsid w:val="00816D72"/>
    <w:rPr>
      <w:vertAlign w:val="superscript"/>
    </w:rPr>
  </w:style>
  <w:style w:type="character" w:customStyle="1" w:styleId="meta-value">
    <w:name w:val="meta-value"/>
    <w:basedOn w:val="Domylnaczcionkaakapitu"/>
    <w:rsid w:val="00B27C43"/>
  </w:style>
  <w:style w:type="character" w:styleId="Hipercze">
    <w:name w:val="Hyperlink"/>
    <w:basedOn w:val="Domylnaczcionkaakapitu"/>
    <w:uiPriority w:val="99"/>
    <w:unhideWhenUsed/>
    <w:rsid w:val="00B27C43"/>
    <w:rPr>
      <w:color w:val="0000FF"/>
      <w:u w:val="single"/>
    </w:rPr>
  </w:style>
  <w:style w:type="character" w:styleId="Odwoaniedokomentarza">
    <w:name w:val="annotation reference"/>
    <w:basedOn w:val="Domylnaczcionkaakapitu"/>
    <w:uiPriority w:val="99"/>
    <w:semiHidden/>
    <w:unhideWhenUsed/>
    <w:rsid w:val="00C07B8C"/>
    <w:rPr>
      <w:sz w:val="16"/>
      <w:szCs w:val="16"/>
    </w:rPr>
  </w:style>
  <w:style w:type="paragraph" w:styleId="Tekstkomentarza">
    <w:name w:val="annotation text"/>
    <w:basedOn w:val="Normalny"/>
    <w:link w:val="TekstkomentarzaZnak"/>
    <w:uiPriority w:val="99"/>
    <w:semiHidden/>
    <w:unhideWhenUsed/>
    <w:rsid w:val="00C07B8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7B8C"/>
    <w:rPr>
      <w:sz w:val="20"/>
      <w:szCs w:val="20"/>
    </w:rPr>
  </w:style>
  <w:style w:type="paragraph" w:styleId="Tematkomentarza">
    <w:name w:val="annotation subject"/>
    <w:basedOn w:val="Tekstkomentarza"/>
    <w:next w:val="Tekstkomentarza"/>
    <w:link w:val="TematkomentarzaZnak"/>
    <w:uiPriority w:val="99"/>
    <w:semiHidden/>
    <w:unhideWhenUsed/>
    <w:rsid w:val="00C07B8C"/>
    <w:rPr>
      <w:b/>
      <w:bCs/>
    </w:rPr>
  </w:style>
  <w:style w:type="character" w:customStyle="1" w:styleId="TematkomentarzaZnak">
    <w:name w:val="Temat komentarza Znak"/>
    <w:basedOn w:val="TekstkomentarzaZnak"/>
    <w:link w:val="Tematkomentarza"/>
    <w:uiPriority w:val="99"/>
    <w:semiHidden/>
    <w:rsid w:val="00C07B8C"/>
    <w:rPr>
      <w:b/>
      <w:bCs/>
      <w:sz w:val="20"/>
      <w:szCs w:val="20"/>
    </w:rPr>
  </w:style>
  <w:style w:type="paragraph" w:styleId="Tekstdymka">
    <w:name w:val="Balloon Text"/>
    <w:basedOn w:val="Normalny"/>
    <w:link w:val="TekstdymkaZnak"/>
    <w:uiPriority w:val="99"/>
    <w:semiHidden/>
    <w:unhideWhenUsed/>
    <w:rsid w:val="00C07B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07B8C"/>
    <w:rPr>
      <w:rFonts w:ascii="Tahoma" w:hAnsi="Tahoma" w:cs="Tahoma"/>
      <w:sz w:val="16"/>
      <w:szCs w:val="16"/>
    </w:rPr>
  </w:style>
  <w:style w:type="paragraph" w:styleId="Bezodstpw">
    <w:name w:val="No Spacing"/>
    <w:uiPriority w:val="1"/>
    <w:qFormat/>
    <w:rsid w:val="005927A3"/>
    <w:pPr>
      <w:spacing w:after="0" w:line="240" w:lineRule="auto"/>
    </w:pPr>
  </w:style>
  <w:style w:type="paragraph" w:styleId="Nagwek">
    <w:name w:val="header"/>
    <w:basedOn w:val="Normalny"/>
    <w:link w:val="NagwekZnak"/>
    <w:uiPriority w:val="99"/>
    <w:unhideWhenUsed/>
    <w:rsid w:val="00DE57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5759"/>
  </w:style>
  <w:style w:type="paragraph" w:styleId="Stopka">
    <w:name w:val="footer"/>
    <w:basedOn w:val="Normalny"/>
    <w:link w:val="StopkaZnak"/>
    <w:uiPriority w:val="99"/>
    <w:unhideWhenUsed/>
    <w:rsid w:val="00DE57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5759"/>
  </w:style>
  <w:style w:type="character" w:customStyle="1" w:styleId="apple-converted-space">
    <w:name w:val="apple-converted-space"/>
    <w:basedOn w:val="Domylnaczcionkaakapitu"/>
    <w:rsid w:val="00FD1E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E09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E09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09A8"/>
    <w:pPr>
      <w:ind w:left="720"/>
      <w:contextualSpacing/>
    </w:pPr>
  </w:style>
  <w:style w:type="character" w:customStyle="1" w:styleId="Nagwek1Znak">
    <w:name w:val="Nagłówek 1 Znak"/>
    <w:basedOn w:val="Domylnaczcionkaakapitu"/>
    <w:link w:val="Nagwek1"/>
    <w:uiPriority w:val="9"/>
    <w:rsid w:val="00EE09A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E09A8"/>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3E70B9"/>
    <w:rPr>
      <w:b/>
      <w:bCs/>
    </w:rPr>
  </w:style>
  <w:style w:type="character" w:customStyle="1" w:styleId="st">
    <w:name w:val="st"/>
    <w:basedOn w:val="Domylnaczcionkaakapitu"/>
    <w:rsid w:val="006B0DB3"/>
  </w:style>
  <w:style w:type="character" w:styleId="Uwydatnienie">
    <w:name w:val="Emphasis"/>
    <w:basedOn w:val="Domylnaczcionkaakapitu"/>
    <w:uiPriority w:val="20"/>
    <w:qFormat/>
    <w:rsid w:val="006B0DB3"/>
    <w:rPr>
      <w:i/>
      <w:iCs/>
    </w:rPr>
  </w:style>
  <w:style w:type="paragraph" w:styleId="HTML-wstpniesformatowany">
    <w:name w:val="HTML Preformatted"/>
    <w:basedOn w:val="Normalny"/>
    <w:link w:val="HTML-wstpniesformatowanyZnak"/>
    <w:uiPriority w:val="99"/>
    <w:semiHidden/>
    <w:unhideWhenUsed/>
    <w:rsid w:val="00A36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36055"/>
    <w:rPr>
      <w:rFonts w:ascii="Courier New" w:eastAsia="Times New Roman" w:hAnsi="Courier New" w:cs="Courier New"/>
      <w:sz w:val="20"/>
      <w:szCs w:val="20"/>
      <w:lang w:eastAsia="pl-PL"/>
    </w:rPr>
  </w:style>
  <w:style w:type="paragraph" w:styleId="Tekstprzypisukocowego">
    <w:name w:val="endnote text"/>
    <w:basedOn w:val="Normalny"/>
    <w:link w:val="TekstprzypisukocowegoZnak"/>
    <w:uiPriority w:val="99"/>
    <w:semiHidden/>
    <w:unhideWhenUsed/>
    <w:rsid w:val="00816D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16D72"/>
    <w:rPr>
      <w:sz w:val="20"/>
      <w:szCs w:val="20"/>
    </w:rPr>
  </w:style>
  <w:style w:type="character" w:styleId="Odwoanieprzypisukocowego">
    <w:name w:val="endnote reference"/>
    <w:basedOn w:val="Domylnaczcionkaakapitu"/>
    <w:uiPriority w:val="99"/>
    <w:semiHidden/>
    <w:unhideWhenUsed/>
    <w:rsid w:val="00816D72"/>
    <w:rPr>
      <w:vertAlign w:val="superscript"/>
    </w:rPr>
  </w:style>
  <w:style w:type="character" w:customStyle="1" w:styleId="meta-value">
    <w:name w:val="meta-value"/>
    <w:basedOn w:val="Domylnaczcionkaakapitu"/>
    <w:rsid w:val="00B27C43"/>
  </w:style>
  <w:style w:type="character" w:styleId="Hipercze">
    <w:name w:val="Hyperlink"/>
    <w:basedOn w:val="Domylnaczcionkaakapitu"/>
    <w:uiPriority w:val="99"/>
    <w:unhideWhenUsed/>
    <w:rsid w:val="00B27C43"/>
    <w:rPr>
      <w:color w:val="0000FF"/>
      <w:u w:val="single"/>
    </w:rPr>
  </w:style>
  <w:style w:type="character" w:styleId="Odwoaniedokomentarza">
    <w:name w:val="annotation reference"/>
    <w:basedOn w:val="Domylnaczcionkaakapitu"/>
    <w:uiPriority w:val="99"/>
    <w:semiHidden/>
    <w:unhideWhenUsed/>
    <w:rsid w:val="00C07B8C"/>
    <w:rPr>
      <w:sz w:val="16"/>
      <w:szCs w:val="16"/>
    </w:rPr>
  </w:style>
  <w:style w:type="paragraph" w:styleId="Tekstkomentarza">
    <w:name w:val="annotation text"/>
    <w:basedOn w:val="Normalny"/>
    <w:link w:val="TekstkomentarzaZnak"/>
    <w:uiPriority w:val="99"/>
    <w:semiHidden/>
    <w:unhideWhenUsed/>
    <w:rsid w:val="00C07B8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7B8C"/>
    <w:rPr>
      <w:sz w:val="20"/>
      <w:szCs w:val="20"/>
    </w:rPr>
  </w:style>
  <w:style w:type="paragraph" w:styleId="Tematkomentarza">
    <w:name w:val="annotation subject"/>
    <w:basedOn w:val="Tekstkomentarza"/>
    <w:next w:val="Tekstkomentarza"/>
    <w:link w:val="TematkomentarzaZnak"/>
    <w:uiPriority w:val="99"/>
    <w:semiHidden/>
    <w:unhideWhenUsed/>
    <w:rsid w:val="00C07B8C"/>
    <w:rPr>
      <w:b/>
      <w:bCs/>
    </w:rPr>
  </w:style>
  <w:style w:type="character" w:customStyle="1" w:styleId="TematkomentarzaZnak">
    <w:name w:val="Temat komentarza Znak"/>
    <w:basedOn w:val="TekstkomentarzaZnak"/>
    <w:link w:val="Tematkomentarza"/>
    <w:uiPriority w:val="99"/>
    <w:semiHidden/>
    <w:rsid w:val="00C07B8C"/>
    <w:rPr>
      <w:b/>
      <w:bCs/>
      <w:sz w:val="20"/>
      <w:szCs w:val="20"/>
    </w:rPr>
  </w:style>
  <w:style w:type="paragraph" w:styleId="Tekstdymka">
    <w:name w:val="Balloon Text"/>
    <w:basedOn w:val="Normalny"/>
    <w:link w:val="TekstdymkaZnak"/>
    <w:uiPriority w:val="99"/>
    <w:semiHidden/>
    <w:unhideWhenUsed/>
    <w:rsid w:val="00C07B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07B8C"/>
    <w:rPr>
      <w:rFonts w:ascii="Tahoma" w:hAnsi="Tahoma" w:cs="Tahoma"/>
      <w:sz w:val="16"/>
      <w:szCs w:val="16"/>
    </w:rPr>
  </w:style>
  <w:style w:type="paragraph" w:styleId="Bezodstpw">
    <w:name w:val="No Spacing"/>
    <w:uiPriority w:val="1"/>
    <w:qFormat/>
    <w:rsid w:val="005927A3"/>
    <w:pPr>
      <w:spacing w:after="0" w:line="240" w:lineRule="auto"/>
    </w:pPr>
  </w:style>
  <w:style w:type="paragraph" w:styleId="Nagwek">
    <w:name w:val="header"/>
    <w:basedOn w:val="Normalny"/>
    <w:link w:val="NagwekZnak"/>
    <w:uiPriority w:val="99"/>
    <w:unhideWhenUsed/>
    <w:rsid w:val="00DE57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5759"/>
  </w:style>
  <w:style w:type="paragraph" w:styleId="Stopka">
    <w:name w:val="footer"/>
    <w:basedOn w:val="Normalny"/>
    <w:link w:val="StopkaZnak"/>
    <w:uiPriority w:val="99"/>
    <w:unhideWhenUsed/>
    <w:rsid w:val="00DE57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5759"/>
  </w:style>
  <w:style w:type="character" w:customStyle="1" w:styleId="apple-converted-space">
    <w:name w:val="apple-converted-space"/>
    <w:basedOn w:val="Domylnaczcionkaakapitu"/>
    <w:rsid w:val="00FD1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197">
      <w:bodyDiv w:val="1"/>
      <w:marLeft w:val="0"/>
      <w:marRight w:val="0"/>
      <w:marTop w:val="0"/>
      <w:marBottom w:val="0"/>
      <w:divBdr>
        <w:top w:val="none" w:sz="0" w:space="0" w:color="auto"/>
        <w:left w:val="none" w:sz="0" w:space="0" w:color="auto"/>
        <w:bottom w:val="none" w:sz="0" w:space="0" w:color="auto"/>
        <w:right w:val="none" w:sz="0" w:space="0" w:color="auto"/>
      </w:divBdr>
    </w:div>
    <w:div w:id="14768292">
      <w:bodyDiv w:val="1"/>
      <w:marLeft w:val="0"/>
      <w:marRight w:val="0"/>
      <w:marTop w:val="0"/>
      <w:marBottom w:val="0"/>
      <w:divBdr>
        <w:top w:val="none" w:sz="0" w:space="0" w:color="auto"/>
        <w:left w:val="none" w:sz="0" w:space="0" w:color="auto"/>
        <w:bottom w:val="none" w:sz="0" w:space="0" w:color="auto"/>
        <w:right w:val="none" w:sz="0" w:space="0" w:color="auto"/>
      </w:divBdr>
      <w:divsChild>
        <w:div w:id="528834643">
          <w:marLeft w:val="0"/>
          <w:marRight w:val="0"/>
          <w:marTop w:val="0"/>
          <w:marBottom w:val="0"/>
          <w:divBdr>
            <w:top w:val="none" w:sz="0" w:space="0" w:color="auto"/>
            <w:left w:val="none" w:sz="0" w:space="0" w:color="auto"/>
            <w:bottom w:val="none" w:sz="0" w:space="0" w:color="auto"/>
            <w:right w:val="none" w:sz="0" w:space="0" w:color="auto"/>
          </w:divBdr>
        </w:div>
      </w:divsChild>
    </w:div>
    <w:div w:id="79253734">
      <w:bodyDiv w:val="1"/>
      <w:marLeft w:val="0"/>
      <w:marRight w:val="0"/>
      <w:marTop w:val="0"/>
      <w:marBottom w:val="0"/>
      <w:divBdr>
        <w:top w:val="none" w:sz="0" w:space="0" w:color="auto"/>
        <w:left w:val="none" w:sz="0" w:space="0" w:color="auto"/>
        <w:bottom w:val="none" w:sz="0" w:space="0" w:color="auto"/>
        <w:right w:val="none" w:sz="0" w:space="0" w:color="auto"/>
      </w:divBdr>
      <w:divsChild>
        <w:div w:id="293296962">
          <w:marLeft w:val="0"/>
          <w:marRight w:val="0"/>
          <w:marTop w:val="0"/>
          <w:marBottom w:val="0"/>
          <w:divBdr>
            <w:top w:val="none" w:sz="0" w:space="0" w:color="auto"/>
            <w:left w:val="none" w:sz="0" w:space="0" w:color="auto"/>
            <w:bottom w:val="none" w:sz="0" w:space="0" w:color="auto"/>
            <w:right w:val="none" w:sz="0" w:space="0" w:color="auto"/>
          </w:divBdr>
          <w:divsChild>
            <w:div w:id="10238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445">
      <w:bodyDiv w:val="1"/>
      <w:marLeft w:val="0"/>
      <w:marRight w:val="0"/>
      <w:marTop w:val="0"/>
      <w:marBottom w:val="0"/>
      <w:divBdr>
        <w:top w:val="none" w:sz="0" w:space="0" w:color="auto"/>
        <w:left w:val="none" w:sz="0" w:space="0" w:color="auto"/>
        <w:bottom w:val="none" w:sz="0" w:space="0" w:color="auto"/>
        <w:right w:val="none" w:sz="0" w:space="0" w:color="auto"/>
      </w:divBdr>
      <w:divsChild>
        <w:div w:id="1218323382">
          <w:marLeft w:val="0"/>
          <w:marRight w:val="0"/>
          <w:marTop w:val="0"/>
          <w:marBottom w:val="0"/>
          <w:divBdr>
            <w:top w:val="none" w:sz="0" w:space="0" w:color="auto"/>
            <w:left w:val="none" w:sz="0" w:space="0" w:color="auto"/>
            <w:bottom w:val="none" w:sz="0" w:space="0" w:color="auto"/>
            <w:right w:val="none" w:sz="0" w:space="0" w:color="auto"/>
          </w:divBdr>
        </w:div>
      </w:divsChild>
    </w:div>
    <w:div w:id="380516662">
      <w:bodyDiv w:val="1"/>
      <w:marLeft w:val="0"/>
      <w:marRight w:val="0"/>
      <w:marTop w:val="0"/>
      <w:marBottom w:val="0"/>
      <w:divBdr>
        <w:top w:val="none" w:sz="0" w:space="0" w:color="auto"/>
        <w:left w:val="none" w:sz="0" w:space="0" w:color="auto"/>
        <w:bottom w:val="none" w:sz="0" w:space="0" w:color="auto"/>
        <w:right w:val="none" w:sz="0" w:space="0" w:color="auto"/>
      </w:divBdr>
      <w:divsChild>
        <w:div w:id="1553275916">
          <w:marLeft w:val="0"/>
          <w:marRight w:val="0"/>
          <w:marTop w:val="0"/>
          <w:marBottom w:val="0"/>
          <w:divBdr>
            <w:top w:val="none" w:sz="0" w:space="0" w:color="auto"/>
            <w:left w:val="none" w:sz="0" w:space="0" w:color="auto"/>
            <w:bottom w:val="none" w:sz="0" w:space="0" w:color="auto"/>
            <w:right w:val="none" w:sz="0" w:space="0" w:color="auto"/>
          </w:divBdr>
        </w:div>
      </w:divsChild>
    </w:div>
    <w:div w:id="703019785">
      <w:bodyDiv w:val="1"/>
      <w:marLeft w:val="0"/>
      <w:marRight w:val="0"/>
      <w:marTop w:val="0"/>
      <w:marBottom w:val="0"/>
      <w:divBdr>
        <w:top w:val="none" w:sz="0" w:space="0" w:color="auto"/>
        <w:left w:val="none" w:sz="0" w:space="0" w:color="auto"/>
        <w:bottom w:val="none" w:sz="0" w:space="0" w:color="auto"/>
        <w:right w:val="none" w:sz="0" w:space="0" w:color="auto"/>
      </w:divBdr>
      <w:divsChild>
        <w:div w:id="213661811">
          <w:marLeft w:val="0"/>
          <w:marRight w:val="0"/>
          <w:marTop w:val="0"/>
          <w:marBottom w:val="0"/>
          <w:divBdr>
            <w:top w:val="none" w:sz="0" w:space="0" w:color="auto"/>
            <w:left w:val="none" w:sz="0" w:space="0" w:color="auto"/>
            <w:bottom w:val="none" w:sz="0" w:space="0" w:color="auto"/>
            <w:right w:val="none" w:sz="0" w:space="0" w:color="auto"/>
          </w:divBdr>
        </w:div>
      </w:divsChild>
    </w:div>
    <w:div w:id="732192440">
      <w:bodyDiv w:val="1"/>
      <w:marLeft w:val="0"/>
      <w:marRight w:val="0"/>
      <w:marTop w:val="0"/>
      <w:marBottom w:val="0"/>
      <w:divBdr>
        <w:top w:val="none" w:sz="0" w:space="0" w:color="auto"/>
        <w:left w:val="none" w:sz="0" w:space="0" w:color="auto"/>
        <w:bottom w:val="none" w:sz="0" w:space="0" w:color="auto"/>
        <w:right w:val="none" w:sz="0" w:space="0" w:color="auto"/>
      </w:divBdr>
    </w:div>
    <w:div w:id="844323704">
      <w:bodyDiv w:val="1"/>
      <w:marLeft w:val="0"/>
      <w:marRight w:val="0"/>
      <w:marTop w:val="0"/>
      <w:marBottom w:val="0"/>
      <w:divBdr>
        <w:top w:val="none" w:sz="0" w:space="0" w:color="auto"/>
        <w:left w:val="none" w:sz="0" w:space="0" w:color="auto"/>
        <w:bottom w:val="none" w:sz="0" w:space="0" w:color="auto"/>
        <w:right w:val="none" w:sz="0" w:space="0" w:color="auto"/>
      </w:divBdr>
    </w:div>
    <w:div w:id="1080298131">
      <w:bodyDiv w:val="1"/>
      <w:marLeft w:val="0"/>
      <w:marRight w:val="0"/>
      <w:marTop w:val="0"/>
      <w:marBottom w:val="0"/>
      <w:divBdr>
        <w:top w:val="none" w:sz="0" w:space="0" w:color="auto"/>
        <w:left w:val="none" w:sz="0" w:space="0" w:color="auto"/>
        <w:bottom w:val="none" w:sz="0" w:space="0" w:color="auto"/>
        <w:right w:val="none" w:sz="0" w:space="0" w:color="auto"/>
      </w:divBdr>
    </w:div>
    <w:div w:id="1106660354">
      <w:bodyDiv w:val="1"/>
      <w:marLeft w:val="0"/>
      <w:marRight w:val="0"/>
      <w:marTop w:val="0"/>
      <w:marBottom w:val="0"/>
      <w:divBdr>
        <w:top w:val="none" w:sz="0" w:space="0" w:color="auto"/>
        <w:left w:val="none" w:sz="0" w:space="0" w:color="auto"/>
        <w:bottom w:val="none" w:sz="0" w:space="0" w:color="auto"/>
        <w:right w:val="none" w:sz="0" w:space="0" w:color="auto"/>
      </w:divBdr>
      <w:divsChild>
        <w:div w:id="403142940">
          <w:marLeft w:val="0"/>
          <w:marRight w:val="0"/>
          <w:marTop w:val="0"/>
          <w:marBottom w:val="0"/>
          <w:divBdr>
            <w:top w:val="none" w:sz="0" w:space="0" w:color="auto"/>
            <w:left w:val="none" w:sz="0" w:space="0" w:color="auto"/>
            <w:bottom w:val="none" w:sz="0" w:space="0" w:color="auto"/>
            <w:right w:val="none" w:sz="0" w:space="0" w:color="auto"/>
          </w:divBdr>
        </w:div>
      </w:divsChild>
    </w:div>
    <w:div w:id="1374648182">
      <w:bodyDiv w:val="1"/>
      <w:marLeft w:val="0"/>
      <w:marRight w:val="0"/>
      <w:marTop w:val="0"/>
      <w:marBottom w:val="0"/>
      <w:divBdr>
        <w:top w:val="none" w:sz="0" w:space="0" w:color="auto"/>
        <w:left w:val="none" w:sz="0" w:space="0" w:color="auto"/>
        <w:bottom w:val="none" w:sz="0" w:space="0" w:color="auto"/>
        <w:right w:val="none" w:sz="0" w:space="0" w:color="auto"/>
      </w:divBdr>
    </w:div>
    <w:div w:id="1448815075">
      <w:bodyDiv w:val="1"/>
      <w:marLeft w:val="0"/>
      <w:marRight w:val="0"/>
      <w:marTop w:val="0"/>
      <w:marBottom w:val="0"/>
      <w:divBdr>
        <w:top w:val="none" w:sz="0" w:space="0" w:color="auto"/>
        <w:left w:val="none" w:sz="0" w:space="0" w:color="auto"/>
        <w:bottom w:val="none" w:sz="0" w:space="0" w:color="auto"/>
        <w:right w:val="none" w:sz="0" w:space="0" w:color="auto"/>
      </w:divBdr>
      <w:divsChild>
        <w:div w:id="1909070335">
          <w:marLeft w:val="0"/>
          <w:marRight w:val="0"/>
          <w:marTop w:val="0"/>
          <w:marBottom w:val="0"/>
          <w:divBdr>
            <w:top w:val="none" w:sz="0" w:space="0" w:color="auto"/>
            <w:left w:val="none" w:sz="0" w:space="0" w:color="auto"/>
            <w:bottom w:val="none" w:sz="0" w:space="0" w:color="auto"/>
            <w:right w:val="none" w:sz="0" w:space="0" w:color="auto"/>
          </w:divBdr>
        </w:div>
      </w:divsChild>
    </w:div>
    <w:div w:id="1599756559">
      <w:bodyDiv w:val="1"/>
      <w:marLeft w:val="0"/>
      <w:marRight w:val="0"/>
      <w:marTop w:val="0"/>
      <w:marBottom w:val="0"/>
      <w:divBdr>
        <w:top w:val="none" w:sz="0" w:space="0" w:color="auto"/>
        <w:left w:val="none" w:sz="0" w:space="0" w:color="auto"/>
        <w:bottom w:val="none" w:sz="0" w:space="0" w:color="auto"/>
        <w:right w:val="none" w:sz="0" w:space="0" w:color="auto"/>
      </w:divBdr>
    </w:div>
    <w:div w:id="1673288968">
      <w:bodyDiv w:val="1"/>
      <w:marLeft w:val="0"/>
      <w:marRight w:val="0"/>
      <w:marTop w:val="0"/>
      <w:marBottom w:val="0"/>
      <w:divBdr>
        <w:top w:val="none" w:sz="0" w:space="0" w:color="auto"/>
        <w:left w:val="none" w:sz="0" w:space="0" w:color="auto"/>
        <w:bottom w:val="none" w:sz="0" w:space="0" w:color="auto"/>
        <w:right w:val="none" w:sz="0" w:space="0" w:color="auto"/>
      </w:divBdr>
    </w:div>
    <w:div w:id="1828475319">
      <w:bodyDiv w:val="1"/>
      <w:marLeft w:val="0"/>
      <w:marRight w:val="0"/>
      <w:marTop w:val="0"/>
      <w:marBottom w:val="0"/>
      <w:divBdr>
        <w:top w:val="none" w:sz="0" w:space="0" w:color="auto"/>
        <w:left w:val="none" w:sz="0" w:space="0" w:color="auto"/>
        <w:bottom w:val="none" w:sz="0" w:space="0" w:color="auto"/>
        <w:right w:val="none" w:sz="0" w:space="0" w:color="auto"/>
      </w:divBdr>
      <w:divsChild>
        <w:div w:id="1867597578">
          <w:marLeft w:val="0"/>
          <w:marRight w:val="0"/>
          <w:marTop w:val="0"/>
          <w:marBottom w:val="0"/>
          <w:divBdr>
            <w:top w:val="none" w:sz="0" w:space="0" w:color="auto"/>
            <w:left w:val="none" w:sz="0" w:space="0" w:color="auto"/>
            <w:bottom w:val="none" w:sz="0" w:space="0" w:color="auto"/>
            <w:right w:val="none" w:sz="0" w:space="0" w:color="auto"/>
          </w:divBdr>
        </w:div>
      </w:divsChild>
    </w:div>
    <w:div w:id="1883206294">
      <w:bodyDiv w:val="1"/>
      <w:marLeft w:val="0"/>
      <w:marRight w:val="0"/>
      <w:marTop w:val="0"/>
      <w:marBottom w:val="0"/>
      <w:divBdr>
        <w:top w:val="none" w:sz="0" w:space="0" w:color="auto"/>
        <w:left w:val="none" w:sz="0" w:space="0" w:color="auto"/>
        <w:bottom w:val="none" w:sz="0" w:space="0" w:color="auto"/>
        <w:right w:val="none" w:sz="0" w:space="0" w:color="auto"/>
      </w:divBdr>
      <w:divsChild>
        <w:div w:id="178737407">
          <w:marLeft w:val="0"/>
          <w:marRight w:val="0"/>
          <w:marTop w:val="0"/>
          <w:marBottom w:val="0"/>
          <w:divBdr>
            <w:top w:val="none" w:sz="0" w:space="0" w:color="auto"/>
            <w:left w:val="none" w:sz="0" w:space="0" w:color="auto"/>
            <w:bottom w:val="none" w:sz="0" w:space="0" w:color="auto"/>
            <w:right w:val="none" w:sz="0" w:space="0" w:color="auto"/>
          </w:divBdr>
        </w:div>
      </w:divsChild>
    </w:div>
    <w:div w:id="197147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ebgate.ec.europa.eu/rasff-window/portal/?event=SearchFor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d.pzh.gov.pl/%20oldpage/epimeld%20/2016%20/%20INF_16_12B.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01C3-268E-4DF0-A90F-21C70BEE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11</Pages>
  <Words>3696</Words>
  <Characters>22180</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Długokęcka Joanna</dc:creator>
  <cp:keywords/>
  <dc:description/>
  <cp:lastModifiedBy>Kucharek Katarzyna</cp:lastModifiedBy>
  <cp:revision>35</cp:revision>
  <cp:lastPrinted>2019-07-23T09:50:00Z</cp:lastPrinted>
  <dcterms:created xsi:type="dcterms:W3CDTF">2017-07-19T07:01:00Z</dcterms:created>
  <dcterms:modified xsi:type="dcterms:W3CDTF">2019-07-29T09:32:00Z</dcterms:modified>
</cp:coreProperties>
</file>