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1B5" w:rsidRPr="006E2248" w:rsidRDefault="00935477" w:rsidP="001B788C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2248">
        <w:rPr>
          <w:rFonts w:ascii="Times New Roman" w:hAnsi="Times New Roman" w:cs="Times New Roman"/>
          <w:b/>
          <w:sz w:val="24"/>
          <w:szCs w:val="24"/>
        </w:rPr>
        <w:t>Botulizm (zatrucie jadem kiełbasianym)</w:t>
      </w:r>
    </w:p>
    <w:p w:rsidR="00392345" w:rsidRPr="006E2248" w:rsidRDefault="00392345" w:rsidP="001B788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392345" w:rsidRPr="006E2248" w:rsidRDefault="00392345" w:rsidP="001B788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E2248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379345" cy="2247900"/>
            <wp:effectExtent l="0" t="0" r="0" b="0"/>
            <wp:wrapTight wrapText="bothSides">
              <wp:wrapPolygon edited="0">
                <wp:start x="0" y="0"/>
                <wp:lineTo x="0" y="21417"/>
                <wp:lineTo x="21444" y="21417"/>
                <wp:lineTo x="21444" y="0"/>
                <wp:lineTo x="0" y="0"/>
              </wp:wrapPolygon>
            </wp:wrapTight>
            <wp:docPr id="7" name="Obraz 7" descr="https://upload.wikimedia.org/wikipedia/commons/thumb/5/58/Clostridium_botulinum_01.png/250px-Clostridium_botulinum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upload.wikimedia.org/wikipedia/commons/thumb/5/58/Clostridium_botulinum_01.png/250px-Clostridium_botulinum_0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345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6486" w:rsidRPr="006E2248" w:rsidRDefault="008F6486" w:rsidP="001B788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E2248">
        <w:rPr>
          <w:rFonts w:ascii="Times New Roman" w:hAnsi="Times New Roman" w:cs="Times New Roman"/>
          <w:sz w:val="24"/>
          <w:szCs w:val="24"/>
        </w:rPr>
        <w:t xml:space="preserve">Zespół objawów wywołanych przez neurotoksynę (toksynę botulinową, jad kiełbasiany) produkowaną przez beztlenowe bakterie z rodzaju </w:t>
      </w:r>
      <w:r w:rsidRPr="006E2248">
        <w:rPr>
          <w:rFonts w:ascii="Times New Roman" w:hAnsi="Times New Roman" w:cs="Times New Roman"/>
          <w:i/>
          <w:sz w:val="24"/>
          <w:szCs w:val="24"/>
        </w:rPr>
        <w:t>Clostridium</w:t>
      </w:r>
      <w:r w:rsidRPr="006E2248">
        <w:rPr>
          <w:rFonts w:ascii="Times New Roman" w:hAnsi="Times New Roman" w:cs="Times New Roman"/>
          <w:sz w:val="24"/>
          <w:szCs w:val="24"/>
        </w:rPr>
        <w:t xml:space="preserve"> (najczęściej </w:t>
      </w:r>
      <w:r w:rsidRPr="006E2248">
        <w:rPr>
          <w:rFonts w:ascii="Times New Roman" w:hAnsi="Times New Roman" w:cs="Times New Roman"/>
          <w:i/>
          <w:sz w:val="24"/>
          <w:szCs w:val="24"/>
        </w:rPr>
        <w:t xml:space="preserve">Clostridium </w:t>
      </w:r>
      <w:proofErr w:type="spellStart"/>
      <w:r w:rsidRPr="006E2248">
        <w:rPr>
          <w:rFonts w:ascii="Times New Roman" w:hAnsi="Times New Roman" w:cs="Times New Roman"/>
          <w:i/>
          <w:sz w:val="24"/>
          <w:szCs w:val="24"/>
        </w:rPr>
        <w:t>botulinum</w:t>
      </w:r>
      <w:proofErr w:type="spellEnd"/>
      <w:r w:rsidRPr="006E2248">
        <w:rPr>
          <w:rFonts w:ascii="Times New Roman" w:hAnsi="Times New Roman" w:cs="Times New Roman"/>
          <w:sz w:val="24"/>
          <w:szCs w:val="24"/>
        </w:rPr>
        <w:t>).</w:t>
      </w:r>
    </w:p>
    <w:p w:rsidR="002738D0" w:rsidRPr="006E2248" w:rsidRDefault="002738D0" w:rsidP="001B788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392345" w:rsidRPr="006E2248" w:rsidRDefault="00392345" w:rsidP="0039234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E2248">
        <w:rPr>
          <w:rFonts w:ascii="Times New Roman" w:hAnsi="Times New Roman" w:cs="Times New Roman"/>
          <w:sz w:val="24"/>
          <w:szCs w:val="24"/>
        </w:rPr>
        <w:t>Na zdjęciu obok widnieją w</w:t>
      </w:r>
      <w:r w:rsidR="002738D0" w:rsidRPr="006E2248">
        <w:rPr>
          <w:rFonts w:ascii="Times New Roman" w:hAnsi="Times New Roman" w:cs="Times New Roman"/>
          <w:sz w:val="24"/>
          <w:szCs w:val="24"/>
        </w:rPr>
        <w:t>ybarwione laseczki jadu kiełbasianego (na biegunach niektórych komórek</w:t>
      </w:r>
    </w:p>
    <w:p w:rsidR="002738D0" w:rsidRPr="006E2248" w:rsidRDefault="002738D0" w:rsidP="0039234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E2248">
        <w:rPr>
          <w:rFonts w:ascii="Times New Roman" w:hAnsi="Times New Roman" w:cs="Times New Roman"/>
          <w:sz w:val="24"/>
          <w:szCs w:val="24"/>
        </w:rPr>
        <w:t>widać</w:t>
      </w:r>
      <w:r w:rsidR="00392345" w:rsidRPr="006E2248">
        <w:rPr>
          <w:rFonts w:ascii="Times New Roman" w:hAnsi="Times New Roman" w:cs="Times New Roman"/>
          <w:sz w:val="24"/>
          <w:szCs w:val="24"/>
        </w:rPr>
        <w:t xml:space="preserve"> </w:t>
      </w:r>
      <w:r w:rsidRPr="006E2248">
        <w:rPr>
          <w:rFonts w:ascii="Times New Roman" w:hAnsi="Times New Roman" w:cs="Times New Roman"/>
          <w:sz w:val="24"/>
          <w:szCs w:val="24"/>
        </w:rPr>
        <w:t xml:space="preserve">endospory). </w:t>
      </w:r>
    </w:p>
    <w:p w:rsidR="00960858" w:rsidRPr="006E2248" w:rsidRDefault="00960858" w:rsidP="0039234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60858" w:rsidRPr="006E2248" w:rsidRDefault="00960858" w:rsidP="0039234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E2248">
        <w:rPr>
          <w:rFonts w:ascii="Times New Roman" w:hAnsi="Times New Roman" w:cs="Times New Roman"/>
          <w:sz w:val="24"/>
          <w:szCs w:val="24"/>
        </w:rPr>
        <w:t>Podstawą potwierdzenia zatrucia jest przede wszystkim wykrycie toksyny botulinowej w surowicy, kale, treści żołądkowej lub w potrawie zjedzonej przez pacjenta. Najbardziej czułą i swoistą metodą wykrywania toksyny botulinowej (uznawaną za złoty standard laboratoryjny) jest próba biologiczna na myszach.</w:t>
      </w:r>
    </w:p>
    <w:p w:rsidR="002738D0" w:rsidRPr="006E2248" w:rsidRDefault="002738D0" w:rsidP="001B788C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3D87" w:rsidRPr="006E2248" w:rsidRDefault="00173F28" w:rsidP="00FA52B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E2248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480695</wp:posOffset>
            </wp:positionV>
            <wp:extent cx="2857500" cy="2154555"/>
            <wp:effectExtent l="0" t="0" r="0" b="0"/>
            <wp:wrapSquare wrapText="bothSides"/>
            <wp:docPr id="2" name="Obraz 2" descr="Botulism1an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tulism1and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54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11B5" w:rsidRPr="006E2248">
        <w:rPr>
          <w:rFonts w:ascii="Times New Roman" w:hAnsi="Times New Roman" w:cs="Times New Roman"/>
          <w:b/>
          <w:sz w:val="24"/>
          <w:szCs w:val="24"/>
        </w:rPr>
        <w:t>Objawy:</w:t>
      </w:r>
      <w:r w:rsidR="00A711B5" w:rsidRPr="006E2248">
        <w:rPr>
          <w:rFonts w:ascii="Times New Roman" w:hAnsi="Times New Roman" w:cs="Times New Roman"/>
          <w:sz w:val="24"/>
          <w:szCs w:val="24"/>
        </w:rPr>
        <w:t xml:space="preserve"> </w:t>
      </w:r>
      <w:r w:rsidR="008F6486" w:rsidRPr="006E2248">
        <w:rPr>
          <w:rFonts w:ascii="Times New Roman" w:hAnsi="Times New Roman" w:cs="Times New Roman"/>
          <w:sz w:val="24"/>
          <w:szCs w:val="24"/>
        </w:rPr>
        <w:t xml:space="preserve">Toksyna botulinowa po </w:t>
      </w:r>
      <w:r w:rsidR="0048566F" w:rsidRPr="006E2248">
        <w:rPr>
          <w:rFonts w:ascii="Times New Roman" w:hAnsi="Times New Roman" w:cs="Times New Roman"/>
          <w:sz w:val="24"/>
          <w:szCs w:val="24"/>
        </w:rPr>
        <w:t>wchłonięciu</w:t>
      </w:r>
      <w:r w:rsidR="008F6486" w:rsidRPr="006E2248">
        <w:rPr>
          <w:rFonts w:ascii="Times New Roman" w:hAnsi="Times New Roman" w:cs="Times New Roman"/>
          <w:sz w:val="24"/>
          <w:szCs w:val="24"/>
        </w:rPr>
        <w:t xml:space="preserve"> do krwi</w:t>
      </w:r>
      <w:r w:rsidR="0048566F" w:rsidRPr="006E2248">
        <w:rPr>
          <w:rFonts w:ascii="Times New Roman" w:hAnsi="Times New Roman" w:cs="Times New Roman"/>
          <w:sz w:val="24"/>
          <w:szCs w:val="24"/>
        </w:rPr>
        <w:t xml:space="preserve"> powoduje wiotkie porażenia mięśni</w:t>
      </w:r>
      <w:r w:rsidR="009D7E8F" w:rsidRPr="006E2248">
        <w:rPr>
          <w:rFonts w:ascii="Times New Roman" w:hAnsi="Times New Roman" w:cs="Times New Roman"/>
          <w:sz w:val="24"/>
          <w:szCs w:val="24"/>
        </w:rPr>
        <w:t>.</w:t>
      </w:r>
      <w:r w:rsidR="008F6486" w:rsidRPr="006E2248">
        <w:rPr>
          <w:rFonts w:ascii="Times New Roman" w:hAnsi="Times New Roman" w:cs="Times New Roman"/>
          <w:sz w:val="24"/>
          <w:szCs w:val="24"/>
        </w:rPr>
        <w:t xml:space="preserve"> </w:t>
      </w:r>
      <w:r w:rsidR="00E21666" w:rsidRPr="006E2248">
        <w:rPr>
          <w:rFonts w:ascii="Times New Roman" w:hAnsi="Times New Roman" w:cs="Times New Roman"/>
          <w:sz w:val="24"/>
          <w:szCs w:val="24"/>
        </w:rPr>
        <w:t>Objawy neurologiczne mogą być poprzedzone złym samopo</w:t>
      </w:r>
      <w:r w:rsidR="00E21666" w:rsidRPr="006E2248">
        <w:rPr>
          <w:rFonts w:ascii="Times New Roman" w:hAnsi="Times New Roman" w:cs="Times New Roman"/>
          <w:sz w:val="24"/>
          <w:szCs w:val="24"/>
        </w:rPr>
        <w:softHyphen/>
        <w:t>czuciem i doleg</w:t>
      </w:r>
      <w:r w:rsidR="00EA3D87" w:rsidRPr="006E2248">
        <w:rPr>
          <w:rFonts w:ascii="Times New Roman" w:hAnsi="Times New Roman" w:cs="Times New Roman"/>
          <w:sz w:val="24"/>
          <w:szCs w:val="24"/>
        </w:rPr>
        <w:t>liwościami żołądkowo-jelitowymi</w:t>
      </w:r>
      <w:r w:rsidR="00E21666" w:rsidRPr="006E2248">
        <w:rPr>
          <w:rFonts w:ascii="Times New Roman" w:hAnsi="Times New Roman" w:cs="Times New Roman"/>
          <w:sz w:val="24"/>
          <w:szCs w:val="24"/>
        </w:rPr>
        <w:t xml:space="preserve">. </w:t>
      </w:r>
      <w:r w:rsidR="005E6814" w:rsidRPr="006E2248">
        <w:rPr>
          <w:rFonts w:ascii="Times New Roman" w:hAnsi="Times New Roman" w:cs="Times New Roman"/>
          <w:sz w:val="24"/>
          <w:szCs w:val="24"/>
        </w:rPr>
        <w:t xml:space="preserve">Główny objaw – wiotkie porażenie mięśni, pojawia się nagle, postępuje symetrycznie i rozpoczyna się zawsze w obrębie mięśni unerwionych </w:t>
      </w:r>
      <w:r w:rsidR="009D7E8F" w:rsidRPr="006E2248">
        <w:rPr>
          <w:rFonts w:ascii="Times New Roman" w:hAnsi="Times New Roman" w:cs="Times New Roman"/>
          <w:sz w:val="24"/>
          <w:szCs w:val="24"/>
        </w:rPr>
        <w:t xml:space="preserve">przez </w:t>
      </w:r>
      <w:r w:rsidR="005E6814" w:rsidRPr="006E2248">
        <w:rPr>
          <w:rFonts w:ascii="Times New Roman" w:hAnsi="Times New Roman" w:cs="Times New Roman"/>
          <w:sz w:val="24"/>
          <w:szCs w:val="24"/>
        </w:rPr>
        <w:t>nerwy czaszkowe wywołując zamglone i podwójne widzenie, brak lub osłabienie reakcji źrenic na światło, opadanie powiek, zaburzenia połykania i mowy, a następnie zstępuje ku dołowi. Objawy od łagodnych do niewydolności oddechowej i stanu przypominającego śpiączkę (z zachowaniem świadomości)</w:t>
      </w:r>
      <w:r w:rsidR="009D7E8F" w:rsidRPr="006E2248">
        <w:rPr>
          <w:rFonts w:ascii="Times New Roman" w:hAnsi="Times New Roman" w:cs="Times New Roman"/>
          <w:sz w:val="24"/>
          <w:szCs w:val="24"/>
        </w:rPr>
        <w:t>.</w:t>
      </w:r>
      <w:r w:rsidRPr="006E2248">
        <w:rPr>
          <w:rFonts w:ascii="Times New Roman" w:hAnsi="Times New Roman" w:cs="Times New Roman"/>
          <w:sz w:val="24"/>
          <w:szCs w:val="24"/>
        </w:rPr>
        <w:t xml:space="preserve"> Zdjęcie obok </w:t>
      </w:r>
      <w:r w:rsidR="00FA52B5" w:rsidRPr="006E2248">
        <w:rPr>
          <w:rFonts w:ascii="Times New Roman" w:hAnsi="Times New Roman" w:cs="Times New Roman"/>
          <w:sz w:val="24"/>
          <w:szCs w:val="24"/>
        </w:rPr>
        <w:t xml:space="preserve">(prawa autorskie: </w:t>
      </w:r>
      <w:r w:rsidR="00FA52B5" w:rsidRPr="006E2248">
        <w:rPr>
          <w:rStyle w:val="mw-mmv-author"/>
          <w:rFonts w:ascii="Times New Roman" w:hAnsi="Times New Roman" w:cs="Times New Roman"/>
          <w:sz w:val="24"/>
          <w:szCs w:val="24"/>
        </w:rPr>
        <w:t xml:space="preserve">Herbert L. Fred, MD and Hendrik A. van </w:t>
      </w:r>
      <w:proofErr w:type="spellStart"/>
      <w:r w:rsidR="00FA52B5" w:rsidRPr="006E2248">
        <w:rPr>
          <w:rStyle w:val="mw-mmv-author"/>
          <w:rFonts w:ascii="Times New Roman" w:hAnsi="Times New Roman" w:cs="Times New Roman"/>
          <w:sz w:val="24"/>
          <w:szCs w:val="24"/>
        </w:rPr>
        <w:t>Dijk</w:t>
      </w:r>
      <w:proofErr w:type="spellEnd"/>
      <w:r w:rsidR="00FA52B5" w:rsidRPr="006E2248">
        <w:rPr>
          <w:rStyle w:val="mw-mmv-source-author"/>
          <w:rFonts w:ascii="Times New Roman" w:hAnsi="Times New Roman" w:cs="Times New Roman"/>
          <w:sz w:val="24"/>
          <w:szCs w:val="24"/>
        </w:rPr>
        <w:t xml:space="preserve"> - </w:t>
      </w:r>
      <w:hyperlink r:id="rId8" w:history="1">
        <w:r w:rsidR="00FA52B5" w:rsidRPr="006E2248">
          <w:rPr>
            <w:rStyle w:val="Hipercze"/>
            <w:rFonts w:ascii="Times New Roman" w:hAnsi="Times New Roman" w:cs="Times New Roman"/>
            <w:sz w:val="24"/>
            <w:szCs w:val="24"/>
          </w:rPr>
          <w:t>http://cnx.org/content/m14960/latest/</w:t>
        </w:r>
      </w:hyperlink>
      <w:r w:rsidR="00FA52B5" w:rsidRPr="006E2248">
        <w:rPr>
          <w:rStyle w:val="mw-mmv-source"/>
          <w:rFonts w:ascii="Times New Roman" w:hAnsi="Times New Roman" w:cs="Times New Roman"/>
          <w:sz w:val="24"/>
          <w:szCs w:val="24"/>
        </w:rPr>
        <w:t xml:space="preserve">) </w:t>
      </w:r>
      <w:r w:rsidRPr="006E2248">
        <w:rPr>
          <w:rFonts w:ascii="Times New Roman" w:hAnsi="Times New Roman" w:cs="Times New Roman"/>
          <w:sz w:val="24"/>
          <w:szCs w:val="24"/>
        </w:rPr>
        <w:t>przedstawia 14-latka, który uległ zatruciu jadem kiełbasianym, charakterystyczne opadające powieki pokazane na lewym zdjęciu, oraz rozszerzonymi i nie</w:t>
      </w:r>
      <w:r w:rsidR="00FA52B5" w:rsidRPr="006E2248">
        <w:rPr>
          <w:rFonts w:ascii="Times New Roman" w:hAnsi="Times New Roman" w:cs="Times New Roman"/>
          <w:sz w:val="24"/>
          <w:szCs w:val="24"/>
        </w:rPr>
        <w:t xml:space="preserve">reagującymi </w:t>
      </w:r>
      <w:r w:rsidRPr="006E2248">
        <w:rPr>
          <w:rFonts w:ascii="Times New Roman" w:hAnsi="Times New Roman" w:cs="Times New Roman"/>
          <w:sz w:val="24"/>
          <w:szCs w:val="24"/>
        </w:rPr>
        <w:t xml:space="preserve">źrenicami pokazanymi na prawym zdjęciu. </w:t>
      </w:r>
      <w:r w:rsidR="00FA52B5" w:rsidRPr="006E2248">
        <w:rPr>
          <w:rFonts w:ascii="Times New Roman" w:hAnsi="Times New Roman" w:cs="Times New Roman"/>
          <w:sz w:val="24"/>
          <w:szCs w:val="24"/>
        </w:rPr>
        <w:t xml:space="preserve">Chory był w pełni świadomy. </w:t>
      </w:r>
      <w:r w:rsidR="00E21666" w:rsidRPr="006E2248">
        <w:rPr>
          <w:rFonts w:ascii="Times New Roman" w:hAnsi="Times New Roman" w:cs="Times New Roman"/>
          <w:sz w:val="24"/>
          <w:szCs w:val="24"/>
        </w:rPr>
        <w:t xml:space="preserve">Do </w:t>
      </w:r>
      <w:r w:rsidR="00FA52B5" w:rsidRPr="006E2248">
        <w:rPr>
          <w:rFonts w:ascii="Times New Roman" w:hAnsi="Times New Roman" w:cs="Times New Roman"/>
          <w:sz w:val="24"/>
          <w:szCs w:val="24"/>
        </w:rPr>
        <w:t xml:space="preserve">innych </w:t>
      </w:r>
      <w:r w:rsidR="00E21666" w:rsidRPr="006E2248">
        <w:rPr>
          <w:rFonts w:ascii="Times New Roman" w:hAnsi="Times New Roman" w:cs="Times New Roman"/>
          <w:sz w:val="24"/>
          <w:szCs w:val="24"/>
        </w:rPr>
        <w:t xml:space="preserve">powszechnie występujących dolegliwości należą: suchość w ustach, uczucie osłabienia i znużenia, </w:t>
      </w:r>
      <w:r w:rsidR="005E6814" w:rsidRPr="006E2248">
        <w:rPr>
          <w:rFonts w:ascii="Times New Roman" w:hAnsi="Times New Roman" w:cs="Times New Roman"/>
          <w:sz w:val="24"/>
          <w:szCs w:val="24"/>
        </w:rPr>
        <w:t xml:space="preserve">osłabienie </w:t>
      </w:r>
      <w:r w:rsidR="00B95901" w:rsidRPr="006E2248">
        <w:rPr>
          <w:rFonts w:ascii="Times New Roman" w:hAnsi="Times New Roman" w:cs="Times New Roman"/>
          <w:sz w:val="24"/>
          <w:szCs w:val="24"/>
        </w:rPr>
        <w:t>mięśni kończyn i tułowia</w:t>
      </w:r>
      <w:r w:rsidR="005E6814" w:rsidRPr="006E2248">
        <w:rPr>
          <w:rFonts w:ascii="Times New Roman" w:hAnsi="Times New Roman" w:cs="Times New Roman"/>
          <w:sz w:val="24"/>
          <w:szCs w:val="24"/>
        </w:rPr>
        <w:t xml:space="preserve">, kurczowe bóle brzucha, zaparcia, </w:t>
      </w:r>
      <w:r w:rsidR="00E21666" w:rsidRPr="006E2248">
        <w:rPr>
          <w:rFonts w:ascii="Times New Roman" w:hAnsi="Times New Roman" w:cs="Times New Roman"/>
          <w:sz w:val="24"/>
          <w:szCs w:val="24"/>
        </w:rPr>
        <w:t>niekiedy występują zawroty i bóle głowy.</w:t>
      </w:r>
      <w:r w:rsidR="00EA3D87" w:rsidRPr="006E22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566F" w:rsidRPr="006E2248" w:rsidRDefault="00EA3D87" w:rsidP="001B788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E2248">
        <w:rPr>
          <w:rFonts w:ascii="Times New Roman" w:hAnsi="Times New Roman" w:cs="Times New Roman"/>
          <w:sz w:val="24"/>
          <w:szCs w:val="24"/>
        </w:rPr>
        <w:t xml:space="preserve">W </w:t>
      </w:r>
      <w:r w:rsidR="00B95901" w:rsidRPr="006E2248">
        <w:rPr>
          <w:rFonts w:ascii="Times New Roman" w:hAnsi="Times New Roman" w:cs="Times New Roman"/>
          <w:sz w:val="24"/>
          <w:szCs w:val="24"/>
        </w:rPr>
        <w:t>botulizmie przyrannym</w:t>
      </w:r>
      <w:r w:rsidRPr="006E2248">
        <w:rPr>
          <w:rFonts w:ascii="Times New Roman" w:hAnsi="Times New Roman" w:cs="Times New Roman"/>
          <w:sz w:val="24"/>
          <w:szCs w:val="24"/>
        </w:rPr>
        <w:t xml:space="preserve"> stwierdza się występowanie takich samych objawów neurologicznych jak w przypadku zatrucia pokarmowego, nie występują jednak dolegliwości żołądkowo-jelitowe.</w:t>
      </w:r>
      <w:r w:rsidR="0081289A" w:rsidRPr="006E2248">
        <w:rPr>
          <w:rFonts w:ascii="Times New Roman" w:hAnsi="Times New Roman" w:cs="Times New Roman"/>
          <w:sz w:val="24"/>
          <w:szCs w:val="24"/>
        </w:rPr>
        <w:t xml:space="preserve"> Wyjątkowo rzadko występuje postać niemowlęca lub inhalacyjna w następstwie rozpylenia toksyny botulinowej w akcie bioterroryzmu.</w:t>
      </w:r>
    </w:p>
    <w:p w:rsidR="00B95901" w:rsidRPr="006E2248" w:rsidRDefault="00B95901" w:rsidP="001B788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E2248">
        <w:rPr>
          <w:rFonts w:ascii="Times New Roman" w:hAnsi="Times New Roman" w:cs="Times New Roman"/>
          <w:sz w:val="24"/>
          <w:szCs w:val="24"/>
        </w:rPr>
        <w:t>W żadnej postaci nie występują zaburzenia świadomości ani gorączka.</w:t>
      </w:r>
    </w:p>
    <w:p w:rsidR="001B788C" w:rsidRPr="006E2248" w:rsidRDefault="001B788C" w:rsidP="001B788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F2526F" w:rsidRPr="006E2248" w:rsidRDefault="0048566F" w:rsidP="001B788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E2248">
        <w:rPr>
          <w:rFonts w:ascii="Times New Roman" w:hAnsi="Times New Roman" w:cs="Times New Roman"/>
          <w:b/>
          <w:sz w:val="24"/>
          <w:szCs w:val="24"/>
        </w:rPr>
        <w:t>Okres wylęgania:</w:t>
      </w:r>
      <w:r w:rsidR="00EA3D87" w:rsidRPr="006E22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2248">
        <w:rPr>
          <w:rFonts w:ascii="Times New Roman" w:hAnsi="Times New Roman" w:cs="Times New Roman"/>
          <w:sz w:val="24"/>
          <w:szCs w:val="24"/>
        </w:rPr>
        <w:t>W przypadku zatrucia pokarmowego okres wylęgania zależy od dawki toksyny, najczęściej 12-72 godz., ale może wahać się od 2 godz. do 8 dni. Im krótszy okres wylęgania, tym cięższy przebieg choroby.</w:t>
      </w:r>
      <w:r w:rsidR="00B95901" w:rsidRPr="006E2248">
        <w:rPr>
          <w:rFonts w:ascii="Times New Roman" w:hAnsi="Times New Roman" w:cs="Times New Roman"/>
          <w:sz w:val="24"/>
          <w:szCs w:val="24"/>
        </w:rPr>
        <w:t xml:space="preserve"> </w:t>
      </w:r>
      <w:r w:rsidR="005D4764" w:rsidRPr="006E2248">
        <w:rPr>
          <w:rFonts w:ascii="Times New Roman" w:hAnsi="Times New Roman" w:cs="Times New Roman"/>
          <w:sz w:val="24"/>
          <w:szCs w:val="24"/>
        </w:rPr>
        <w:t xml:space="preserve">W zakażeniu ran od 4 do 14 dni. </w:t>
      </w:r>
    </w:p>
    <w:p w:rsidR="00F2526F" w:rsidRPr="006E2248" w:rsidRDefault="00F2526F">
      <w:pPr>
        <w:rPr>
          <w:rFonts w:ascii="Times New Roman" w:hAnsi="Times New Roman" w:cs="Times New Roman"/>
          <w:sz w:val="24"/>
          <w:szCs w:val="24"/>
        </w:rPr>
      </w:pPr>
      <w:r w:rsidRPr="006E2248">
        <w:rPr>
          <w:rFonts w:ascii="Times New Roman" w:hAnsi="Times New Roman" w:cs="Times New Roman"/>
          <w:sz w:val="24"/>
          <w:szCs w:val="24"/>
        </w:rPr>
        <w:br w:type="page"/>
      </w:r>
    </w:p>
    <w:p w:rsidR="005B534B" w:rsidRPr="006E2248" w:rsidRDefault="00A711B5" w:rsidP="001B788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E2248">
        <w:rPr>
          <w:rFonts w:ascii="Times New Roman" w:hAnsi="Times New Roman" w:cs="Times New Roman"/>
          <w:b/>
          <w:sz w:val="24"/>
          <w:szCs w:val="24"/>
        </w:rPr>
        <w:lastRenderedPageBreak/>
        <w:t>Transmisja:</w:t>
      </w:r>
      <w:r w:rsidRPr="006E2248">
        <w:rPr>
          <w:rFonts w:ascii="Times New Roman" w:hAnsi="Times New Roman" w:cs="Times New Roman"/>
          <w:sz w:val="24"/>
          <w:szCs w:val="24"/>
        </w:rPr>
        <w:t xml:space="preserve"> </w:t>
      </w:r>
      <w:r w:rsidR="0030135E" w:rsidRPr="006E2248">
        <w:rPr>
          <w:rFonts w:ascii="Times New Roman" w:hAnsi="Times New Roman" w:cs="Times New Roman"/>
          <w:sz w:val="24"/>
          <w:szCs w:val="24"/>
        </w:rPr>
        <w:t>Zatrucie pokarmowe  występuje</w:t>
      </w:r>
      <w:r w:rsidR="00E21666" w:rsidRPr="006E2248">
        <w:rPr>
          <w:rFonts w:ascii="Times New Roman" w:hAnsi="Times New Roman" w:cs="Times New Roman"/>
          <w:sz w:val="24"/>
          <w:szCs w:val="24"/>
        </w:rPr>
        <w:t xml:space="preserve"> najczęściej w wyniku spożycia żywności niewłaściwie konserwowanej lub pasteryzowanej, w której doszło do wytworzenia toksyny.</w:t>
      </w:r>
      <w:r w:rsidR="0030135E" w:rsidRPr="006E2248">
        <w:rPr>
          <w:rFonts w:ascii="Times New Roman" w:hAnsi="Times New Roman" w:cs="Times New Roman"/>
          <w:sz w:val="24"/>
          <w:szCs w:val="24"/>
        </w:rPr>
        <w:t xml:space="preserve">  </w:t>
      </w:r>
      <w:r w:rsidR="00F2526F" w:rsidRPr="006E2248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348615</wp:posOffset>
            </wp:positionV>
            <wp:extent cx="2097405" cy="2798445"/>
            <wp:effectExtent l="0" t="0" r="0" b="0"/>
            <wp:wrapSquare wrapText="bothSides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405" cy="2798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7533" w:rsidRPr="006E2248">
        <w:rPr>
          <w:rFonts w:ascii="Times New Roman" w:hAnsi="Times New Roman" w:cs="Times New Roman"/>
          <w:sz w:val="24"/>
          <w:szCs w:val="24"/>
        </w:rPr>
        <w:t xml:space="preserve">Do </w:t>
      </w:r>
      <w:r w:rsidR="008C0D4C" w:rsidRPr="006E2248">
        <w:rPr>
          <w:rFonts w:ascii="Times New Roman" w:hAnsi="Times New Roman" w:cs="Times New Roman"/>
          <w:sz w:val="24"/>
          <w:szCs w:val="24"/>
        </w:rPr>
        <w:t>zakażenia</w:t>
      </w:r>
      <w:r w:rsidR="0030135E" w:rsidRPr="006E2248">
        <w:rPr>
          <w:rFonts w:ascii="Times New Roman" w:hAnsi="Times New Roman" w:cs="Times New Roman"/>
          <w:sz w:val="24"/>
          <w:szCs w:val="24"/>
        </w:rPr>
        <w:t xml:space="preserve"> ran laseczką jadu kiełbasianego </w:t>
      </w:r>
      <w:r w:rsidR="008C0D4C" w:rsidRPr="006E2248">
        <w:rPr>
          <w:rFonts w:ascii="Times New Roman" w:hAnsi="Times New Roman" w:cs="Times New Roman"/>
          <w:sz w:val="24"/>
          <w:szCs w:val="24"/>
        </w:rPr>
        <w:t xml:space="preserve">może dojść poprzez </w:t>
      </w:r>
      <w:r w:rsidR="0030135E" w:rsidRPr="006E2248">
        <w:rPr>
          <w:rFonts w:ascii="Times New Roman" w:hAnsi="Times New Roman" w:cs="Times New Roman"/>
          <w:sz w:val="24"/>
          <w:szCs w:val="24"/>
        </w:rPr>
        <w:t>zanieczyszczenie</w:t>
      </w:r>
      <w:r w:rsidR="00A97533" w:rsidRPr="006E2248">
        <w:rPr>
          <w:rFonts w:ascii="Times New Roman" w:hAnsi="Times New Roman" w:cs="Times New Roman"/>
          <w:sz w:val="24"/>
          <w:szCs w:val="24"/>
        </w:rPr>
        <w:t xml:space="preserve"> </w:t>
      </w:r>
      <w:r w:rsidR="008C0D4C" w:rsidRPr="006E2248">
        <w:rPr>
          <w:rFonts w:ascii="Times New Roman" w:hAnsi="Times New Roman" w:cs="Times New Roman"/>
          <w:sz w:val="24"/>
          <w:szCs w:val="24"/>
        </w:rPr>
        <w:t>ich</w:t>
      </w:r>
      <w:r w:rsidR="0030135E" w:rsidRPr="006E2248">
        <w:rPr>
          <w:rFonts w:ascii="Times New Roman" w:hAnsi="Times New Roman" w:cs="Times New Roman"/>
          <w:sz w:val="24"/>
          <w:szCs w:val="24"/>
        </w:rPr>
        <w:t xml:space="preserve"> glebą</w:t>
      </w:r>
      <w:r w:rsidR="0081289A" w:rsidRPr="006E2248">
        <w:rPr>
          <w:rFonts w:ascii="Times New Roman" w:hAnsi="Times New Roman" w:cs="Times New Roman"/>
          <w:sz w:val="24"/>
          <w:szCs w:val="24"/>
        </w:rPr>
        <w:t xml:space="preserve">, odnotowano również przypadki botulizmu przyrannego na skutek wstrzykiwania heroiny zanieczyszczonej </w:t>
      </w:r>
      <w:r w:rsidR="0081289A" w:rsidRPr="006E2248">
        <w:rPr>
          <w:rFonts w:ascii="Times New Roman" w:hAnsi="Times New Roman" w:cs="Times New Roman"/>
          <w:i/>
          <w:sz w:val="24"/>
          <w:szCs w:val="24"/>
        </w:rPr>
        <w:t xml:space="preserve">C. </w:t>
      </w:r>
      <w:proofErr w:type="spellStart"/>
      <w:r w:rsidR="0081289A" w:rsidRPr="006E2248">
        <w:rPr>
          <w:rFonts w:ascii="Times New Roman" w:hAnsi="Times New Roman" w:cs="Times New Roman"/>
          <w:i/>
          <w:sz w:val="24"/>
          <w:szCs w:val="24"/>
        </w:rPr>
        <w:t>botulinum</w:t>
      </w:r>
      <w:proofErr w:type="spellEnd"/>
      <w:r w:rsidR="0081289A" w:rsidRPr="006E2248">
        <w:rPr>
          <w:rFonts w:ascii="Times New Roman" w:hAnsi="Times New Roman" w:cs="Times New Roman"/>
          <w:sz w:val="24"/>
          <w:szCs w:val="24"/>
        </w:rPr>
        <w:t xml:space="preserve"> (częściej podczas wstrzykiwania </w:t>
      </w:r>
      <w:proofErr w:type="spellStart"/>
      <w:r w:rsidR="0081289A" w:rsidRPr="006E2248">
        <w:rPr>
          <w:rFonts w:ascii="Times New Roman" w:hAnsi="Times New Roman" w:cs="Times New Roman"/>
          <w:sz w:val="24"/>
          <w:szCs w:val="24"/>
        </w:rPr>
        <w:t>i.m</w:t>
      </w:r>
      <w:proofErr w:type="spellEnd"/>
      <w:r w:rsidR="0081289A" w:rsidRPr="006E2248">
        <w:rPr>
          <w:rFonts w:ascii="Times New Roman" w:hAnsi="Times New Roman" w:cs="Times New Roman"/>
          <w:sz w:val="24"/>
          <w:szCs w:val="24"/>
        </w:rPr>
        <w:t>.)</w:t>
      </w:r>
      <w:r w:rsidR="005D4764" w:rsidRPr="006E2248">
        <w:rPr>
          <w:rFonts w:ascii="Times New Roman" w:hAnsi="Times New Roman" w:cs="Times New Roman"/>
          <w:sz w:val="24"/>
          <w:szCs w:val="24"/>
        </w:rPr>
        <w:t>. Chory nie jest zakaźny dla otoczenia.</w:t>
      </w:r>
      <w:r w:rsidR="001B788C" w:rsidRPr="006E22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788C" w:rsidRPr="006E2248" w:rsidRDefault="001B788C" w:rsidP="001B788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E21666" w:rsidRPr="006E2248" w:rsidRDefault="00A711B5" w:rsidP="001B788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E2248">
        <w:rPr>
          <w:rFonts w:ascii="Times New Roman" w:hAnsi="Times New Roman" w:cs="Times New Roman"/>
          <w:b/>
          <w:sz w:val="24"/>
          <w:szCs w:val="24"/>
        </w:rPr>
        <w:t>Leczenie:</w:t>
      </w:r>
      <w:r w:rsidRPr="006E2248">
        <w:rPr>
          <w:rFonts w:ascii="Times New Roman" w:hAnsi="Times New Roman" w:cs="Times New Roman"/>
          <w:sz w:val="24"/>
          <w:szCs w:val="24"/>
        </w:rPr>
        <w:t xml:space="preserve">  </w:t>
      </w:r>
      <w:r w:rsidR="0081289A" w:rsidRPr="006E2248">
        <w:rPr>
          <w:rFonts w:ascii="Times New Roman" w:hAnsi="Times New Roman" w:cs="Times New Roman"/>
          <w:sz w:val="24"/>
          <w:szCs w:val="24"/>
        </w:rPr>
        <w:t>We wszystkich postaciach z wyjątkiem botulizmu niemowl</w:t>
      </w:r>
      <w:r w:rsidR="00EE098A" w:rsidRPr="006E2248">
        <w:rPr>
          <w:rFonts w:ascii="Times New Roman" w:hAnsi="Times New Roman" w:cs="Times New Roman"/>
          <w:sz w:val="24"/>
          <w:szCs w:val="24"/>
        </w:rPr>
        <w:t>ęcego</w:t>
      </w:r>
      <w:r w:rsidR="0081289A" w:rsidRPr="006E2248">
        <w:rPr>
          <w:rFonts w:ascii="Times New Roman" w:hAnsi="Times New Roman" w:cs="Times New Roman"/>
          <w:sz w:val="24"/>
          <w:szCs w:val="24"/>
        </w:rPr>
        <w:t xml:space="preserve"> należy </w:t>
      </w:r>
      <w:r w:rsidR="008C0D4C" w:rsidRPr="006E2248">
        <w:rPr>
          <w:rFonts w:ascii="Times New Roman" w:hAnsi="Times New Roman" w:cs="Times New Roman"/>
          <w:sz w:val="24"/>
          <w:szCs w:val="24"/>
        </w:rPr>
        <w:t>podać</w:t>
      </w:r>
      <w:r w:rsidRPr="006E2248">
        <w:rPr>
          <w:rFonts w:ascii="Times New Roman" w:hAnsi="Times New Roman" w:cs="Times New Roman"/>
          <w:sz w:val="24"/>
          <w:szCs w:val="24"/>
        </w:rPr>
        <w:t xml:space="preserve"> s</w:t>
      </w:r>
      <w:r w:rsidR="00E21666" w:rsidRPr="006E2248">
        <w:rPr>
          <w:rFonts w:ascii="Times New Roman" w:hAnsi="Times New Roman" w:cs="Times New Roman"/>
          <w:sz w:val="24"/>
          <w:szCs w:val="24"/>
        </w:rPr>
        <w:t xml:space="preserve">urowicę </w:t>
      </w:r>
      <w:proofErr w:type="spellStart"/>
      <w:r w:rsidR="00E21666" w:rsidRPr="006E2248">
        <w:rPr>
          <w:rFonts w:ascii="Times New Roman" w:hAnsi="Times New Roman" w:cs="Times New Roman"/>
          <w:sz w:val="24"/>
          <w:szCs w:val="24"/>
        </w:rPr>
        <w:t>przeciwbotulinową</w:t>
      </w:r>
      <w:proofErr w:type="spellEnd"/>
      <w:r w:rsidR="005D4764" w:rsidRPr="006E2248">
        <w:rPr>
          <w:rFonts w:ascii="Times New Roman" w:hAnsi="Times New Roman" w:cs="Times New Roman"/>
          <w:sz w:val="24"/>
          <w:szCs w:val="24"/>
        </w:rPr>
        <w:t>, bez oczekiwania na wyniki badań bakteriologicznych</w:t>
      </w:r>
      <w:r w:rsidR="008C0D4C" w:rsidRPr="006E2248">
        <w:rPr>
          <w:rFonts w:ascii="Times New Roman" w:hAnsi="Times New Roman" w:cs="Times New Roman"/>
          <w:sz w:val="24"/>
          <w:szCs w:val="24"/>
        </w:rPr>
        <w:t>.</w:t>
      </w:r>
      <w:r w:rsidR="005D4764" w:rsidRPr="006E2248">
        <w:rPr>
          <w:rFonts w:ascii="Times New Roman" w:hAnsi="Times New Roman" w:cs="Times New Roman"/>
          <w:sz w:val="24"/>
          <w:szCs w:val="24"/>
        </w:rPr>
        <w:t xml:space="preserve"> Antytoksyna minimalizuje uszkodzenie nerwów oraz ciężkość choroby, nie odwraca jednak niedowładu, który już wystąpił; niedowłady mogą utrzymywać się do kilku miesięcy.</w:t>
      </w:r>
      <w:r w:rsidR="00CA6B9A" w:rsidRPr="006E2248">
        <w:rPr>
          <w:rFonts w:ascii="Times New Roman" w:hAnsi="Times New Roman" w:cs="Times New Roman"/>
          <w:sz w:val="24"/>
          <w:szCs w:val="24"/>
        </w:rPr>
        <w:t xml:space="preserve"> Po prawdopodobnej lub potwierdzonej ekspozycji na toksynę botulinową (BT) wykonuje się płukanie żołądka – u osób, które prawdopodobnie spożyły BT w ciągu ostatnich kilku godzin; oraz podaje się środki przeczyszczające i głębokie lewatywy – nawet do kilku dni po prawdopodobnym spożyciu BT.</w:t>
      </w:r>
    </w:p>
    <w:p w:rsidR="00F2526F" w:rsidRPr="006E2248" w:rsidRDefault="00F2526F" w:rsidP="001B788C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666" w:rsidRPr="006E2248" w:rsidRDefault="00A711B5" w:rsidP="001B788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E2248">
        <w:rPr>
          <w:rFonts w:ascii="Times New Roman" w:hAnsi="Times New Roman" w:cs="Times New Roman"/>
          <w:b/>
          <w:sz w:val="24"/>
          <w:szCs w:val="24"/>
        </w:rPr>
        <w:t>Zapobieganie:</w:t>
      </w:r>
      <w:r w:rsidRPr="006E2248">
        <w:rPr>
          <w:rFonts w:ascii="Times New Roman" w:hAnsi="Times New Roman" w:cs="Times New Roman"/>
          <w:sz w:val="24"/>
          <w:szCs w:val="24"/>
        </w:rPr>
        <w:t xml:space="preserve"> </w:t>
      </w:r>
      <w:r w:rsidR="008C0D4C" w:rsidRPr="006E2248">
        <w:rPr>
          <w:rFonts w:ascii="Times New Roman" w:hAnsi="Times New Roman" w:cs="Times New Roman"/>
          <w:sz w:val="24"/>
          <w:szCs w:val="24"/>
        </w:rPr>
        <w:t>Rutynowe s</w:t>
      </w:r>
      <w:r w:rsidR="0042122F" w:rsidRPr="006E2248">
        <w:rPr>
          <w:rFonts w:ascii="Times New Roman" w:hAnsi="Times New Roman" w:cs="Times New Roman"/>
          <w:sz w:val="24"/>
          <w:szCs w:val="24"/>
        </w:rPr>
        <w:t>z</w:t>
      </w:r>
      <w:r w:rsidR="008C0D4C" w:rsidRPr="006E2248">
        <w:rPr>
          <w:rFonts w:ascii="Times New Roman" w:hAnsi="Times New Roman" w:cs="Times New Roman"/>
          <w:sz w:val="24"/>
          <w:szCs w:val="24"/>
        </w:rPr>
        <w:t>czepienia ludności czy pracowników służby zdrowia nie są zalecane. Należy prowadzić edukację</w:t>
      </w:r>
      <w:r w:rsidR="0030135E" w:rsidRPr="006E2248">
        <w:rPr>
          <w:rFonts w:ascii="Times New Roman" w:hAnsi="Times New Roman" w:cs="Times New Roman"/>
          <w:sz w:val="24"/>
          <w:szCs w:val="24"/>
        </w:rPr>
        <w:t xml:space="preserve"> zdr</w:t>
      </w:r>
      <w:r w:rsidR="008C0D4C" w:rsidRPr="006E2248">
        <w:rPr>
          <w:rFonts w:ascii="Times New Roman" w:hAnsi="Times New Roman" w:cs="Times New Roman"/>
          <w:sz w:val="24"/>
          <w:szCs w:val="24"/>
        </w:rPr>
        <w:t xml:space="preserve">owotną </w:t>
      </w:r>
      <w:r w:rsidR="00CA6B9A" w:rsidRPr="006E2248">
        <w:rPr>
          <w:rFonts w:ascii="Times New Roman" w:hAnsi="Times New Roman" w:cs="Times New Roman"/>
          <w:sz w:val="24"/>
          <w:szCs w:val="24"/>
        </w:rPr>
        <w:t>w zakresie właściwego przygotowywania i przechowywania żywności konserwowanej w warunkach domowych</w:t>
      </w:r>
      <w:r w:rsidR="0030135E" w:rsidRPr="006E2248">
        <w:rPr>
          <w:rFonts w:ascii="Times New Roman" w:hAnsi="Times New Roman" w:cs="Times New Roman"/>
          <w:sz w:val="24"/>
          <w:szCs w:val="24"/>
        </w:rPr>
        <w:t>, oraz</w:t>
      </w:r>
      <w:r w:rsidR="00E21666" w:rsidRPr="006E2248">
        <w:rPr>
          <w:rFonts w:ascii="Times New Roman" w:hAnsi="Times New Roman" w:cs="Times New Roman"/>
          <w:sz w:val="24"/>
          <w:szCs w:val="24"/>
        </w:rPr>
        <w:t xml:space="preserve"> </w:t>
      </w:r>
      <w:r w:rsidR="0030135E" w:rsidRPr="006E2248">
        <w:rPr>
          <w:rFonts w:ascii="Times New Roman" w:hAnsi="Times New Roman" w:cs="Times New Roman"/>
          <w:sz w:val="24"/>
          <w:szCs w:val="24"/>
        </w:rPr>
        <w:t>k</w:t>
      </w:r>
      <w:r w:rsidR="008C0D4C" w:rsidRPr="006E2248">
        <w:rPr>
          <w:rFonts w:ascii="Times New Roman" w:hAnsi="Times New Roman" w:cs="Times New Roman"/>
          <w:sz w:val="24"/>
          <w:szCs w:val="24"/>
        </w:rPr>
        <w:t>ontrolować</w:t>
      </w:r>
      <w:r w:rsidR="00E21666" w:rsidRPr="006E2248">
        <w:rPr>
          <w:rFonts w:ascii="Times New Roman" w:hAnsi="Times New Roman" w:cs="Times New Roman"/>
          <w:sz w:val="24"/>
          <w:szCs w:val="24"/>
        </w:rPr>
        <w:t xml:space="preserve"> </w:t>
      </w:r>
      <w:r w:rsidR="008C0D4C" w:rsidRPr="006E2248">
        <w:rPr>
          <w:rFonts w:ascii="Times New Roman" w:hAnsi="Times New Roman" w:cs="Times New Roman"/>
          <w:sz w:val="24"/>
          <w:szCs w:val="24"/>
        </w:rPr>
        <w:t>produkcję</w:t>
      </w:r>
      <w:r w:rsidR="00E21666" w:rsidRPr="006E2248">
        <w:rPr>
          <w:rFonts w:ascii="Times New Roman" w:hAnsi="Times New Roman" w:cs="Times New Roman"/>
          <w:sz w:val="24"/>
          <w:szCs w:val="24"/>
        </w:rPr>
        <w:t xml:space="preserve"> żywności konserwowej w warunkach przemysłowych. </w:t>
      </w:r>
      <w:r w:rsidR="005D4764" w:rsidRPr="006E2248">
        <w:rPr>
          <w:rFonts w:ascii="Times New Roman" w:hAnsi="Times New Roman" w:cs="Times New Roman"/>
          <w:sz w:val="24"/>
          <w:szCs w:val="24"/>
        </w:rPr>
        <w:t xml:space="preserve">Żywność podejrzaną o zanieczyszczenie </w:t>
      </w:r>
      <w:r w:rsidR="00321C74" w:rsidRPr="006E2248">
        <w:rPr>
          <w:rFonts w:ascii="Times New Roman" w:hAnsi="Times New Roman" w:cs="Times New Roman"/>
          <w:i/>
          <w:sz w:val="24"/>
          <w:szCs w:val="24"/>
        </w:rPr>
        <w:t xml:space="preserve">C. </w:t>
      </w:r>
      <w:proofErr w:type="spellStart"/>
      <w:r w:rsidR="00321C74" w:rsidRPr="006E2248">
        <w:rPr>
          <w:rFonts w:ascii="Times New Roman" w:hAnsi="Times New Roman" w:cs="Times New Roman"/>
          <w:i/>
          <w:sz w:val="24"/>
          <w:szCs w:val="24"/>
        </w:rPr>
        <w:t>botulinum</w:t>
      </w:r>
      <w:proofErr w:type="spellEnd"/>
      <w:r w:rsidR="005D4764" w:rsidRPr="006E2248">
        <w:rPr>
          <w:rFonts w:ascii="Times New Roman" w:hAnsi="Times New Roman" w:cs="Times New Roman"/>
          <w:sz w:val="24"/>
          <w:szCs w:val="24"/>
        </w:rPr>
        <w:t xml:space="preserve"> lub wykazującą objawy zepsucia (bombaż puszki) należy zniszczyć.</w:t>
      </w:r>
    </w:p>
    <w:p w:rsidR="00F2526F" w:rsidRPr="006E2248" w:rsidRDefault="00F2526F" w:rsidP="001B788C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1629" w:rsidRPr="006E2248" w:rsidRDefault="00A711B5" w:rsidP="001B788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E2248">
        <w:rPr>
          <w:rFonts w:ascii="Times New Roman" w:hAnsi="Times New Roman" w:cs="Times New Roman"/>
          <w:b/>
          <w:sz w:val="24"/>
          <w:szCs w:val="24"/>
        </w:rPr>
        <w:t>Występowanie:</w:t>
      </w:r>
      <w:r w:rsidRPr="006E224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12A45" w:rsidRPr="006E2248" w:rsidRDefault="008B21D4" w:rsidP="001B788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E2248">
        <w:rPr>
          <w:rFonts w:ascii="Times New Roman" w:hAnsi="Times New Roman" w:cs="Times New Roman"/>
          <w:b/>
          <w:sz w:val="24"/>
          <w:szCs w:val="24"/>
        </w:rPr>
        <w:t>Świat:</w:t>
      </w:r>
      <w:r w:rsidRPr="006E2248">
        <w:rPr>
          <w:rFonts w:ascii="Times New Roman" w:hAnsi="Times New Roman" w:cs="Times New Roman"/>
          <w:sz w:val="24"/>
          <w:szCs w:val="24"/>
        </w:rPr>
        <w:t xml:space="preserve"> </w:t>
      </w:r>
      <w:r w:rsidR="00864F81" w:rsidRPr="006E2248">
        <w:rPr>
          <w:rFonts w:ascii="Times New Roman" w:hAnsi="Times New Roman" w:cs="Times New Roman"/>
          <w:sz w:val="24"/>
          <w:szCs w:val="24"/>
        </w:rPr>
        <w:t>Zatrucia toksynami laseczki jadu kiełbasian</w:t>
      </w:r>
      <w:r w:rsidR="00012A45" w:rsidRPr="006E2248">
        <w:rPr>
          <w:rFonts w:ascii="Times New Roman" w:hAnsi="Times New Roman" w:cs="Times New Roman"/>
          <w:sz w:val="24"/>
          <w:szCs w:val="24"/>
        </w:rPr>
        <w:t xml:space="preserve">ego występują na całym świecie. </w:t>
      </w:r>
    </w:p>
    <w:p w:rsidR="00864F81" w:rsidRPr="006E2248" w:rsidRDefault="008B21D4" w:rsidP="001B788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E2248">
        <w:rPr>
          <w:rFonts w:ascii="Times New Roman" w:hAnsi="Times New Roman" w:cs="Times New Roman"/>
          <w:b/>
          <w:sz w:val="24"/>
          <w:szCs w:val="24"/>
        </w:rPr>
        <w:t>Europa:</w:t>
      </w:r>
      <w:r w:rsidRPr="006E2248">
        <w:rPr>
          <w:rFonts w:ascii="Times New Roman" w:hAnsi="Times New Roman" w:cs="Times New Roman"/>
          <w:sz w:val="24"/>
          <w:szCs w:val="24"/>
        </w:rPr>
        <w:t xml:space="preserve"> </w:t>
      </w:r>
      <w:r w:rsidR="00864F81" w:rsidRPr="006E2248">
        <w:rPr>
          <w:rFonts w:ascii="Times New Roman" w:hAnsi="Times New Roman" w:cs="Times New Roman"/>
          <w:sz w:val="24"/>
          <w:szCs w:val="24"/>
        </w:rPr>
        <w:t xml:space="preserve">Zatrucia </w:t>
      </w:r>
      <w:r w:rsidR="00CA6B9A" w:rsidRPr="006E2248">
        <w:rPr>
          <w:rFonts w:ascii="Times New Roman" w:hAnsi="Times New Roman" w:cs="Times New Roman"/>
          <w:sz w:val="24"/>
          <w:szCs w:val="24"/>
        </w:rPr>
        <w:t>BT</w:t>
      </w:r>
      <w:r w:rsidR="00864F81" w:rsidRPr="006E2248">
        <w:rPr>
          <w:rFonts w:ascii="Times New Roman" w:hAnsi="Times New Roman" w:cs="Times New Roman"/>
          <w:sz w:val="24"/>
          <w:szCs w:val="24"/>
        </w:rPr>
        <w:t xml:space="preserve"> w Europie występują stosunkowo rzadko.</w:t>
      </w:r>
      <w:r w:rsidR="00C51B36" w:rsidRPr="006E2248">
        <w:rPr>
          <w:rFonts w:ascii="Times New Roman" w:hAnsi="Times New Roman" w:cs="Times New Roman"/>
          <w:sz w:val="24"/>
          <w:szCs w:val="24"/>
        </w:rPr>
        <w:t xml:space="preserve"> W 2015 r. odnotowano </w:t>
      </w:r>
      <w:r w:rsidR="00CA6B9A" w:rsidRPr="006E2248">
        <w:rPr>
          <w:rFonts w:ascii="Times New Roman" w:hAnsi="Times New Roman" w:cs="Times New Roman"/>
          <w:sz w:val="24"/>
          <w:szCs w:val="24"/>
        </w:rPr>
        <w:t xml:space="preserve">przypadki </w:t>
      </w:r>
      <w:r w:rsidR="00C51B36" w:rsidRPr="006E2248">
        <w:rPr>
          <w:rFonts w:ascii="Times New Roman" w:hAnsi="Times New Roman" w:cs="Times New Roman"/>
          <w:sz w:val="24"/>
          <w:szCs w:val="24"/>
        </w:rPr>
        <w:t>botulizmu przyrannego wśród osób przyjmujących narkotyki we wstrzyknięciach w Norwegii, Szkocji oraz Niemczech.</w:t>
      </w:r>
    </w:p>
    <w:p w:rsidR="00864F81" w:rsidRPr="006E2248" w:rsidRDefault="008B21D4" w:rsidP="001B788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E2248">
        <w:rPr>
          <w:rFonts w:ascii="Times New Roman" w:hAnsi="Times New Roman" w:cs="Times New Roman"/>
          <w:b/>
          <w:sz w:val="24"/>
          <w:szCs w:val="24"/>
        </w:rPr>
        <w:t>Polska:</w:t>
      </w:r>
      <w:r w:rsidR="00864F81" w:rsidRPr="006E2248">
        <w:rPr>
          <w:rFonts w:ascii="Times New Roman" w:hAnsi="Times New Roman" w:cs="Times New Roman"/>
          <w:sz w:val="24"/>
          <w:szCs w:val="24"/>
        </w:rPr>
        <w:t xml:space="preserve"> Od 2000 r. obserwuje się wyraźną tendencję spadkową liczby rejestrowanych przyp</w:t>
      </w:r>
      <w:r w:rsidR="00A97533" w:rsidRPr="006E2248">
        <w:rPr>
          <w:rFonts w:ascii="Times New Roman" w:hAnsi="Times New Roman" w:cs="Times New Roman"/>
          <w:sz w:val="24"/>
          <w:szCs w:val="24"/>
        </w:rPr>
        <w:t>adków zatruć jadem kiełbasianym</w:t>
      </w:r>
      <w:r w:rsidR="009D7E8F" w:rsidRPr="006E2248">
        <w:rPr>
          <w:rFonts w:ascii="Times New Roman" w:hAnsi="Times New Roman" w:cs="Times New Roman"/>
          <w:sz w:val="24"/>
          <w:szCs w:val="24"/>
        </w:rPr>
        <w:t xml:space="preserve"> (po 2010 r. poniżej 40 przypadków rocznie)</w:t>
      </w:r>
      <w:r w:rsidR="00A97533" w:rsidRPr="006E2248">
        <w:rPr>
          <w:rFonts w:ascii="Times New Roman" w:hAnsi="Times New Roman" w:cs="Times New Roman"/>
          <w:sz w:val="24"/>
          <w:szCs w:val="24"/>
        </w:rPr>
        <w:t>, jednak</w:t>
      </w:r>
      <w:r w:rsidRPr="006E2248">
        <w:rPr>
          <w:rFonts w:ascii="Times New Roman" w:hAnsi="Times New Roman" w:cs="Times New Roman"/>
          <w:sz w:val="24"/>
          <w:szCs w:val="24"/>
        </w:rPr>
        <w:t xml:space="preserve"> </w:t>
      </w:r>
      <w:r w:rsidR="00A97533" w:rsidRPr="006E2248">
        <w:rPr>
          <w:rFonts w:ascii="Times New Roman" w:hAnsi="Times New Roman" w:cs="Times New Roman"/>
          <w:sz w:val="24"/>
          <w:szCs w:val="24"/>
        </w:rPr>
        <w:t>z</w:t>
      </w:r>
      <w:r w:rsidRPr="006E2248">
        <w:rPr>
          <w:rFonts w:ascii="Times New Roman" w:hAnsi="Times New Roman" w:cs="Times New Roman"/>
          <w:sz w:val="24"/>
          <w:szCs w:val="24"/>
        </w:rPr>
        <w:t>atrucia</w:t>
      </w:r>
      <w:r w:rsidR="00A97533" w:rsidRPr="006E2248">
        <w:rPr>
          <w:rFonts w:ascii="Times New Roman" w:hAnsi="Times New Roman" w:cs="Times New Roman"/>
          <w:sz w:val="24"/>
          <w:szCs w:val="24"/>
        </w:rPr>
        <w:t xml:space="preserve"> te nadal</w:t>
      </w:r>
      <w:r w:rsidRPr="006E2248">
        <w:rPr>
          <w:rFonts w:ascii="Times New Roman" w:hAnsi="Times New Roman" w:cs="Times New Roman"/>
          <w:sz w:val="24"/>
          <w:szCs w:val="24"/>
        </w:rPr>
        <w:t xml:space="preserve"> stanowią istotny problem epidemiologiczny.</w:t>
      </w:r>
      <w:r w:rsidR="005C6CE5" w:rsidRPr="006E224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9D1629" w:rsidRPr="006E2248" w:rsidRDefault="009D1629" w:rsidP="001B788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91BBB" w:rsidRPr="006E2248" w:rsidRDefault="005C6CE5" w:rsidP="001B788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E2248">
        <w:rPr>
          <w:rFonts w:ascii="Times New Roman" w:hAnsi="Times New Roman" w:cs="Times New Roman"/>
          <w:b/>
          <w:sz w:val="24"/>
          <w:szCs w:val="24"/>
        </w:rPr>
        <w:t xml:space="preserve">Nadzór epidemiologiczny: </w:t>
      </w:r>
      <w:r w:rsidRPr="006E2248">
        <w:rPr>
          <w:rFonts w:ascii="Times New Roman" w:hAnsi="Times New Roman" w:cs="Times New Roman"/>
          <w:sz w:val="24"/>
          <w:szCs w:val="24"/>
        </w:rPr>
        <w:t xml:space="preserve">Dane z rejestracji pochodzą począwszy od 1960 roku. Obecnie </w:t>
      </w:r>
      <w:r w:rsidR="00591BBB" w:rsidRPr="006E2248">
        <w:rPr>
          <w:rFonts w:ascii="Times New Roman" w:hAnsi="Times New Roman" w:cs="Times New Roman"/>
          <w:sz w:val="24"/>
          <w:szCs w:val="24"/>
        </w:rPr>
        <w:t>rejestracji podlegają</w:t>
      </w:r>
      <w:r w:rsidRPr="006E2248">
        <w:rPr>
          <w:rFonts w:ascii="Times New Roman" w:hAnsi="Times New Roman" w:cs="Times New Roman"/>
          <w:sz w:val="24"/>
          <w:szCs w:val="24"/>
        </w:rPr>
        <w:t xml:space="preserve"> 3 postacie </w:t>
      </w:r>
      <w:r w:rsidR="00960858" w:rsidRPr="006E2248">
        <w:rPr>
          <w:rFonts w:ascii="Times New Roman" w:hAnsi="Times New Roman" w:cs="Times New Roman"/>
          <w:sz w:val="24"/>
          <w:szCs w:val="24"/>
        </w:rPr>
        <w:t>zatrucia</w:t>
      </w:r>
      <w:r w:rsidRPr="006E2248">
        <w:rPr>
          <w:rFonts w:ascii="Times New Roman" w:hAnsi="Times New Roman" w:cs="Times New Roman"/>
          <w:sz w:val="24"/>
          <w:szCs w:val="24"/>
        </w:rPr>
        <w:t xml:space="preserve"> jadem kiełbasianym</w:t>
      </w:r>
      <w:r w:rsidR="00591BBB" w:rsidRPr="006E224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15542" w:rsidRPr="006E2248" w:rsidRDefault="00C15542" w:rsidP="001B788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C6CE5" w:rsidRPr="006E2248" w:rsidRDefault="006E2248" w:rsidP="001B788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E2248">
        <w:rPr>
          <w:rFonts w:ascii="Times New Roman" w:hAnsi="Times New Roman" w:cs="Times New Roman"/>
          <w:sz w:val="24"/>
          <w:szCs w:val="24"/>
        </w:rPr>
        <w:t>Pełny tekst definicji przypadków używanych w rutynowym nadzorze przedstawiono poniżej.</w:t>
      </w:r>
    </w:p>
    <w:p w:rsidR="006E2248" w:rsidRPr="006E2248" w:rsidRDefault="006E2248" w:rsidP="001B788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6E2248" w:rsidRPr="006E2248" w:rsidRDefault="006E2248" w:rsidP="006E2248">
      <w:pPr>
        <w:keepNext/>
        <w:spacing w:before="60" w:after="60" w:line="264" w:lineRule="auto"/>
        <w:outlineLvl w:val="0"/>
        <w:rPr>
          <w:rFonts w:ascii="Times New Roman" w:eastAsia="Times New Roman" w:hAnsi="Times New Roman" w:cs="Times New Roman"/>
          <w:b/>
          <w:bCs/>
          <w:color w:val="0000FF"/>
          <w:w w:val="95"/>
          <w:kern w:val="32"/>
          <w:sz w:val="24"/>
          <w:szCs w:val="24"/>
          <w:lang w:val="pt-BR"/>
        </w:rPr>
      </w:pPr>
      <w:bookmarkStart w:id="1" w:name="_Toc535395918"/>
      <w:r w:rsidRPr="006E2248">
        <w:rPr>
          <w:rFonts w:ascii="Times New Roman" w:eastAsia="Times New Roman" w:hAnsi="Times New Roman" w:cs="Times New Roman"/>
          <w:b/>
          <w:bCs/>
          <w:color w:val="0000FF"/>
          <w:w w:val="95"/>
          <w:kern w:val="32"/>
          <w:sz w:val="24"/>
          <w:szCs w:val="24"/>
          <w:lang w:val="pt-BR"/>
        </w:rPr>
        <w:t>BOTULIZM</w:t>
      </w:r>
      <w:r w:rsidRPr="006E2248">
        <w:rPr>
          <w:rFonts w:ascii="Times New Roman" w:eastAsia="Times New Roman" w:hAnsi="Times New Roman" w:cs="Times New Roman"/>
          <w:bCs/>
          <w:w w:val="95"/>
          <w:kern w:val="32"/>
          <w:sz w:val="24"/>
          <w:szCs w:val="24"/>
          <w:vertAlign w:val="superscript"/>
        </w:rPr>
        <w:t xml:space="preserve"> </w:t>
      </w:r>
      <w:bookmarkEnd w:id="1"/>
    </w:p>
    <w:p w:rsidR="006E2248" w:rsidRPr="006E2248" w:rsidRDefault="006E2248" w:rsidP="006E2248">
      <w:pPr>
        <w:spacing w:after="0" w:line="264" w:lineRule="auto"/>
        <w:jc w:val="both"/>
        <w:rPr>
          <w:rFonts w:ascii="Times New Roman" w:eastAsia="Times New Roman" w:hAnsi="Times New Roman" w:cs="Times New Roman"/>
          <w:i/>
          <w:w w:val="95"/>
          <w:sz w:val="24"/>
          <w:szCs w:val="24"/>
          <w:lang w:val="pt-BR"/>
        </w:rPr>
      </w:pPr>
      <w:r w:rsidRPr="006E2248">
        <w:rPr>
          <w:rFonts w:ascii="Times New Roman" w:eastAsia="Times New Roman" w:hAnsi="Times New Roman" w:cs="Times New Roman"/>
          <w:i/>
          <w:w w:val="95"/>
          <w:sz w:val="24"/>
          <w:szCs w:val="24"/>
          <w:lang w:val="pt-BR"/>
        </w:rPr>
        <w:t>(Clostridium wytwarzające neurotoksynę botulinową)</w:t>
      </w:r>
    </w:p>
    <w:p w:rsidR="006E2248" w:rsidRPr="006E2248" w:rsidRDefault="006E2248" w:rsidP="006E2248">
      <w:pPr>
        <w:spacing w:after="0" w:line="264" w:lineRule="auto"/>
        <w:jc w:val="both"/>
        <w:rPr>
          <w:rFonts w:ascii="Times New Roman" w:eastAsia="Times New Roman" w:hAnsi="Times New Roman" w:cs="Times New Roman"/>
          <w:w w:val="95"/>
          <w:sz w:val="24"/>
          <w:szCs w:val="24"/>
          <w:lang w:val="pt-BR"/>
        </w:rPr>
      </w:pPr>
    </w:p>
    <w:p w:rsidR="006E2248" w:rsidRPr="006E2248" w:rsidRDefault="006E2248" w:rsidP="006E2248">
      <w:pPr>
        <w:spacing w:before="80" w:after="80" w:line="264" w:lineRule="auto"/>
        <w:contextualSpacing/>
        <w:jc w:val="both"/>
        <w:rPr>
          <w:rFonts w:ascii="Times New Roman" w:eastAsia="Times New Roman" w:hAnsi="Times New Roman" w:cs="Times New Roman"/>
          <w:b/>
          <w:w w:val="95"/>
          <w:sz w:val="24"/>
          <w:szCs w:val="24"/>
        </w:rPr>
      </w:pPr>
      <w:r w:rsidRPr="006E2248">
        <w:rPr>
          <w:rFonts w:ascii="Times New Roman" w:eastAsia="Times New Roman" w:hAnsi="Times New Roman" w:cs="Times New Roman"/>
          <w:b/>
          <w:w w:val="95"/>
          <w:sz w:val="24"/>
          <w:szCs w:val="24"/>
        </w:rPr>
        <w:t>Kryteria kliniczne</w:t>
      </w:r>
    </w:p>
    <w:p w:rsidR="006E2248" w:rsidRPr="006E2248" w:rsidRDefault="006E2248" w:rsidP="006E2248">
      <w:pPr>
        <w:spacing w:after="0" w:line="264" w:lineRule="auto"/>
        <w:jc w:val="both"/>
        <w:rPr>
          <w:rFonts w:ascii="Times New Roman" w:eastAsia="Times New Roman" w:hAnsi="Times New Roman" w:cs="Times New Roman"/>
          <w:w w:val="95"/>
          <w:sz w:val="24"/>
          <w:szCs w:val="24"/>
        </w:rPr>
      </w:pPr>
      <w:r w:rsidRPr="006E2248">
        <w:rPr>
          <w:rFonts w:ascii="Times New Roman" w:eastAsia="Times New Roman" w:hAnsi="Times New Roman" w:cs="Times New Roman"/>
          <w:w w:val="95"/>
          <w:sz w:val="24"/>
          <w:szCs w:val="24"/>
        </w:rPr>
        <w:t>Każda osoba, u której występuje co najmniej jedna z następujących postaci klinicznych:</w:t>
      </w:r>
    </w:p>
    <w:p w:rsidR="006E2248" w:rsidRPr="006E2248" w:rsidRDefault="006E2248" w:rsidP="006E2248">
      <w:pPr>
        <w:keepNext/>
        <w:tabs>
          <w:tab w:val="num" w:pos="227"/>
        </w:tabs>
        <w:spacing w:before="60" w:after="60" w:line="264" w:lineRule="auto"/>
        <w:ind w:left="227" w:hanging="227"/>
        <w:outlineLvl w:val="1"/>
        <w:rPr>
          <w:rFonts w:ascii="Times New Roman" w:eastAsia="Times New Roman" w:hAnsi="Times New Roman" w:cs="Times New Roman"/>
          <w:b/>
          <w:bCs/>
          <w:i/>
          <w:color w:val="000000"/>
          <w:spacing w:val="20"/>
          <w:w w:val="95"/>
          <w:kern w:val="32"/>
          <w:sz w:val="24"/>
          <w:szCs w:val="24"/>
        </w:rPr>
      </w:pPr>
      <w:r w:rsidRPr="006E2248">
        <w:rPr>
          <w:rFonts w:ascii="Times New Roman" w:eastAsia="Times New Roman" w:hAnsi="Times New Roman" w:cs="Times New Roman"/>
          <w:b/>
          <w:bCs/>
          <w:i/>
          <w:color w:val="000000"/>
          <w:spacing w:val="20"/>
          <w:w w:val="95"/>
          <w:kern w:val="32"/>
          <w:sz w:val="24"/>
          <w:szCs w:val="24"/>
        </w:rPr>
        <w:lastRenderedPageBreak/>
        <w:t>Botulizm pokarmowy/ przyranny</w:t>
      </w:r>
    </w:p>
    <w:p w:rsidR="006E2248" w:rsidRPr="006E2248" w:rsidRDefault="006E2248" w:rsidP="006E2248">
      <w:pPr>
        <w:spacing w:after="0" w:line="264" w:lineRule="auto"/>
        <w:ind w:left="227"/>
        <w:jc w:val="both"/>
        <w:rPr>
          <w:rFonts w:ascii="Times New Roman" w:eastAsia="Times New Roman" w:hAnsi="Times New Roman" w:cs="Times New Roman"/>
          <w:w w:val="95"/>
          <w:sz w:val="24"/>
          <w:szCs w:val="24"/>
        </w:rPr>
      </w:pPr>
      <w:r w:rsidRPr="006E2248">
        <w:rPr>
          <w:rFonts w:ascii="Times New Roman" w:eastAsia="Times New Roman" w:hAnsi="Times New Roman" w:cs="Times New Roman"/>
          <w:w w:val="95"/>
          <w:sz w:val="24"/>
          <w:szCs w:val="24"/>
        </w:rPr>
        <w:t>Co najmniej jedno z następujących dwóch kryteriów:</w:t>
      </w:r>
    </w:p>
    <w:p w:rsidR="006E2248" w:rsidRPr="006E2248" w:rsidRDefault="006E2248" w:rsidP="006E2248">
      <w:pPr>
        <w:tabs>
          <w:tab w:val="num" w:pos="227"/>
        </w:tabs>
        <w:spacing w:after="0" w:line="264" w:lineRule="auto"/>
        <w:ind w:left="397" w:hanging="170"/>
        <w:jc w:val="both"/>
        <w:rPr>
          <w:rFonts w:ascii="Times New Roman" w:eastAsia="Times New Roman" w:hAnsi="Times New Roman" w:cs="Times New Roman"/>
          <w:w w:val="95"/>
          <w:sz w:val="24"/>
          <w:szCs w:val="24"/>
        </w:rPr>
      </w:pPr>
      <w:r w:rsidRPr="006E2248">
        <w:rPr>
          <w:rFonts w:ascii="Times New Roman" w:eastAsia="Times New Roman" w:hAnsi="Times New Roman" w:cs="Times New Roman"/>
          <w:w w:val="95"/>
          <w:sz w:val="24"/>
          <w:szCs w:val="24"/>
        </w:rPr>
        <w:t>obustronne uszkodzenie nerwów czaszkowych (np. podwójne widzenie, zamazane widzenie, dysfagia, porażenie opuszkowe),</w:t>
      </w:r>
    </w:p>
    <w:p w:rsidR="006E2248" w:rsidRPr="006E2248" w:rsidRDefault="006E2248" w:rsidP="006E2248">
      <w:pPr>
        <w:tabs>
          <w:tab w:val="num" w:pos="227"/>
        </w:tabs>
        <w:spacing w:after="0" w:line="264" w:lineRule="auto"/>
        <w:ind w:left="397" w:hanging="170"/>
        <w:jc w:val="both"/>
        <w:rPr>
          <w:rFonts w:ascii="Times New Roman" w:eastAsia="Times New Roman" w:hAnsi="Times New Roman" w:cs="Times New Roman"/>
          <w:w w:val="95"/>
          <w:sz w:val="24"/>
          <w:szCs w:val="24"/>
        </w:rPr>
      </w:pPr>
      <w:r w:rsidRPr="006E2248">
        <w:rPr>
          <w:rFonts w:ascii="Times New Roman" w:eastAsia="Times New Roman" w:hAnsi="Times New Roman" w:cs="Times New Roman"/>
          <w:w w:val="95"/>
          <w:sz w:val="24"/>
          <w:szCs w:val="24"/>
        </w:rPr>
        <w:t>symetryczne porażenie obwodowe.</w:t>
      </w:r>
    </w:p>
    <w:p w:rsidR="006E2248" w:rsidRPr="006E2248" w:rsidRDefault="006E2248" w:rsidP="006E2248">
      <w:pPr>
        <w:keepNext/>
        <w:tabs>
          <w:tab w:val="num" w:pos="227"/>
        </w:tabs>
        <w:spacing w:before="60" w:after="60" w:line="264" w:lineRule="auto"/>
        <w:ind w:left="227" w:hanging="227"/>
        <w:outlineLvl w:val="1"/>
        <w:rPr>
          <w:rFonts w:ascii="Times New Roman" w:eastAsia="Times New Roman" w:hAnsi="Times New Roman" w:cs="Times New Roman"/>
          <w:b/>
          <w:bCs/>
          <w:i/>
          <w:color w:val="000000"/>
          <w:spacing w:val="20"/>
          <w:w w:val="95"/>
          <w:kern w:val="32"/>
          <w:sz w:val="24"/>
          <w:szCs w:val="24"/>
        </w:rPr>
      </w:pPr>
      <w:r w:rsidRPr="006E2248">
        <w:rPr>
          <w:rFonts w:ascii="Times New Roman" w:eastAsia="Times New Roman" w:hAnsi="Times New Roman" w:cs="Times New Roman"/>
          <w:b/>
          <w:bCs/>
          <w:i/>
          <w:color w:val="000000"/>
          <w:spacing w:val="20"/>
          <w:w w:val="95"/>
          <w:kern w:val="32"/>
          <w:sz w:val="24"/>
          <w:szCs w:val="24"/>
        </w:rPr>
        <w:t>Botulizm niemowlęcy</w:t>
      </w:r>
    </w:p>
    <w:p w:rsidR="006E2248" w:rsidRPr="006E2248" w:rsidRDefault="006E2248" w:rsidP="006E2248">
      <w:pPr>
        <w:spacing w:after="0" w:line="264" w:lineRule="auto"/>
        <w:ind w:left="227"/>
        <w:jc w:val="both"/>
        <w:rPr>
          <w:rFonts w:ascii="Times New Roman" w:eastAsia="Times New Roman" w:hAnsi="Times New Roman" w:cs="Times New Roman"/>
          <w:w w:val="95"/>
          <w:sz w:val="24"/>
          <w:szCs w:val="24"/>
        </w:rPr>
      </w:pPr>
      <w:r w:rsidRPr="006E2248">
        <w:rPr>
          <w:rFonts w:ascii="Times New Roman" w:eastAsia="Times New Roman" w:hAnsi="Times New Roman" w:cs="Times New Roman"/>
          <w:w w:val="95"/>
          <w:sz w:val="24"/>
          <w:szCs w:val="24"/>
        </w:rPr>
        <w:t>Każde niemowlę, które spełnia co najmniej jedno z następujących sześciu kryteriów:</w:t>
      </w:r>
    </w:p>
    <w:p w:rsidR="006E2248" w:rsidRPr="006E2248" w:rsidRDefault="006E2248" w:rsidP="006E2248">
      <w:pPr>
        <w:tabs>
          <w:tab w:val="num" w:pos="227"/>
        </w:tabs>
        <w:spacing w:after="0" w:line="264" w:lineRule="auto"/>
        <w:ind w:left="397" w:hanging="170"/>
        <w:jc w:val="both"/>
        <w:rPr>
          <w:rFonts w:ascii="Times New Roman" w:eastAsia="Times New Roman" w:hAnsi="Times New Roman" w:cs="Times New Roman"/>
          <w:w w:val="95"/>
          <w:sz w:val="24"/>
          <w:szCs w:val="24"/>
        </w:rPr>
      </w:pPr>
      <w:r w:rsidRPr="006E2248">
        <w:rPr>
          <w:rFonts w:ascii="Times New Roman" w:eastAsia="Times New Roman" w:hAnsi="Times New Roman" w:cs="Times New Roman"/>
          <w:w w:val="95"/>
          <w:sz w:val="24"/>
          <w:szCs w:val="24"/>
        </w:rPr>
        <w:t>zaparcie,</w:t>
      </w:r>
    </w:p>
    <w:p w:rsidR="006E2248" w:rsidRPr="006E2248" w:rsidRDefault="006E2248" w:rsidP="006E2248">
      <w:pPr>
        <w:tabs>
          <w:tab w:val="num" w:pos="227"/>
        </w:tabs>
        <w:spacing w:after="0" w:line="264" w:lineRule="auto"/>
        <w:ind w:left="397" w:hanging="170"/>
        <w:jc w:val="both"/>
        <w:rPr>
          <w:rFonts w:ascii="Times New Roman" w:eastAsia="Times New Roman" w:hAnsi="Times New Roman" w:cs="Times New Roman"/>
          <w:w w:val="95"/>
          <w:sz w:val="24"/>
          <w:szCs w:val="24"/>
        </w:rPr>
      </w:pPr>
      <w:r w:rsidRPr="006E2248">
        <w:rPr>
          <w:rFonts w:ascii="Times New Roman" w:eastAsia="Times New Roman" w:hAnsi="Times New Roman" w:cs="Times New Roman"/>
          <w:w w:val="95"/>
          <w:sz w:val="24"/>
          <w:szCs w:val="24"/>
        </w:rPr>
        <w:t>apatia,</w:t>
      </w:r>
    </w:p>
    <w:p w:rsidR="006E2248" w:rsidRPr="006E2248" w:rsidRDefault="006E2248" w:rsidP="006E2248">
      <w:pPr>
        <w:tabs>
          <w:tab w:val="num" w:pos="227"/>
        </w:tabs>
        <w:spacing w:after="0" w:line="264" w:lineRule="auto"/>
        <w:ind w:left="397" w:hanging="170"/>
        <w:jc w:val="both"/>
        <w:rPr>
          <w:rFonts w:ascii="Times New Roman" w:eastAsia="Times New Roman" w:hAnsi="Times New Roman" w:cs="Times New Roman"/>
          <w:w w:val="95"/>
          <w:sz w:val="24"/>
          <w:szCs w:val="24"/>
        </w:rPr>
      </w:pPr>
      <w:r w:rsidRPr="006E2248">
        <w:rPr>
          <w:rFonts w:ascii="Times New Roman" w:eastAsia="Times New Roman" w:hAnsi="Times New Roman" w:cs="Times New Roman"/>
          <w:w w:val="95"/>
          <w:sz w:val="24"/>
          <w:szCs w:val="24"/>
        </w:rPr>
        <w:t>trudności ze ssaniem lub jedzeniem,</w:t>
      </w:r>
    </w:p>
    <w:p w:rsidR="006E2248" w:rsidRPr="006E2248" w:rsidRDefault="006E2248" w:rsidP="006E2248">
      <w:pPr>
        <w:tabs>
          <w:tab w:val="num" w:pos="227"/>
        </w:tabs>
        <w:spacing w:after="0" w:line="264" w:lineRule="auto"/>
        <w:ind w:left="397" w:hanging="170"/>
        <w:jc w:val="both"/>
        <w:rPr>
          <w:rFonts w:ascii="Times New Roman" w:eastAsia="Times New Roman" w:hAnsi="Times New Roman" w:cs="Times New Roman"/>
          <w:w w:val="95"/>
          <w:sz w:val="24"/>
          <w:szCs w:val="24"/>
        </w:rPr>
      </w:pPr>
      <w:r w:rsidRPr="006E2248">
        <w:rPr>
          <w:rFonts w:ascii="Times New Roman" w:eastAsia="Times New Roman" w:hAnsi="Times New Roman" w:cs="Times New Roman"/>
          <w:w w:val="95"/>
          <w:sz w:val="24"/>
          <w:szCs w:val="24"/>
        </w:rPr>
        <w:t>opadanie powiek,</w:t>
      </w:r>
    </w:p>
    <w:p w:rsidR="006E2248" w:rsidRPr="006E2248" w:rsidRDefault="006E2248" w:rsidP="006E2248">
      <w:pPr>
        <w:tabs>
          <w:tab w:val="num" w:pos="227"/>
        </w:tabs>
        <w:spacing w:after="0" w:line="264" w:lineRule="auto"/>
        <w:ind w:left="397" w:hanging="170"/>
        <w:jc w:val="both"/>
        <w:rPr>
          <w:rFonts w:ascii="Times New Roman" w:eastAsia="Times New Roman" w:hAnsi="Times New Roman" w:cs="Times New Roman"/>
          <w:w w:val="95"/>
          <w:sz w:val="24"/>
          <w:szCs w:val="24"/>
        </w:rPr>
      </w:pPr>
      <w:r w:rsidRPr="006E2248">
        <w:rPr>
          <w:rFonts w:ascii="Times New Roman" w:eastAsia="Times New Roman" w:hAnsi="Times New Roman" w:cs="Times New Roman"/>
          <w:w w:val="95"/>
          <w:sz w:val="24"/>
          <w:szCs w:val="24"/>
        </w:rPr>
        <w:t>dysfagia,</w:t>
      </w:r>
    </w:p>
    <w:p w:rsidR="006E2248" w:rsidRPr="006E2248" w:rsidRDefault="006E2248" w:rsidP="006E2248">
      <w:pPr>
        <w:tabs>
          <w:tab w:val="num" w:pos="227"/>
        </w:tabs>
        <w:spacing w:after="0" w:line="264" w:lineRule="auto"/>
        <w:ind w:left="397" w:hanging="170"/>
        <w:jc w:val="both"/>
        <w:rPr>
          <w:rFonts w:ascii="Times New Roman" w:eastAsia="Times New Roman" w:hAnsi="Times New Roman" w:cs="Times New Roman"/>
          <w:w w:val="95"/>
          <w:sz w:val="24"/>
          <w:szCs w:val="24"/>
        </w:rPr>
      </w:pPr>
      <w:r w:rsidRPr="006E2248">
        <w:rPr>
          <w:rFonts w:ascii="Times New Roman" w:eastAsia="Times New Roman" w:hAnsi="Times New Roman" w:cs="Times New Roman"/>
          <w:w w:val="95"/>
          <w:sz w:val="24"/>
          <w:szCs w:val="24"/>
        </w:rPr>
        <w:t>ogólne zwiotczenie mięśni.</w:t>
      </w:r>
    </w:p>
    <w:p w:rsidR="006E2248" w:rsidRPr="006E2248" w:rsidRDefault="006E2248" w:rsidP="006E2248">
      <w:pPr>
        <w:spacing w:after="0" w:line="264" w:lineRule="auto"/>
        <w:ind w:left="227"/>
        <w:jc w:val="both"/>
        <w:rPr>
          <w:rFonts w:ascii="Times New Roman" w:eastAsia="Times New Roman" w:hAnsi="Times New Roman" w:cs="Times New Roman"/>
          <w:w w:val="95"/>
          <w:sz w:val="24"/>
          <w:szCs w:val="24"/>
        </w:rPr>
      </w:pPr>
      <w:r w:rsidRPr="006E2248">
        <w:rPr>
          <w:rFonts w:ascii="Times New Roman" w:eastAsia="Times New Roman" w:hAnsi="Times New Roman" w:cs="Times New Roman"/>
          <w:w w:val="95"/>
          <w:sz w:val="24"/>
          <w:szCs w:val="24"/>
        </w:rPr>
        <w:t>Typ botulizmu, który zazwyczaj występuje u niemowląt (w wieku poniżej 12 miesięcy), może wystąpić również u dzieci w wieku powyżej 12 miesięcy i sporadycznie u dorosłych, u których występują zmiany anatomiczne układu pokarmowego i flory bakteryjnej.</w:t>
      </w:r>
    </w:p>
    <w:p w:rsidR="006E2248" w:rsidRPr="006E2248" w:rsidRDefault="006E2248" w:rsidP="006E2248">
      <w:pPr>
        <w:spacing w:before="80" w:after="80" w:line="264" w:lineRule="auto"/>
        <w:contextualSpacing/>
        <w:jc w:val="both"/>
        <w:rPr>
          <w:rFonts w:ascii="Times New Roman" w:eastAsia="Times New Roman" w:hAnsi="Times New Roman" w:cs="Times New Roman"/>
          <w:b/>
          <w:w w:val="95"/>
          <w:sz w:val="24"/>
          <w:szCs w:val="24"/>
        </w:rPr>
      </w:pPr>
      <w:r w:rsidRPr="006E2248">
        <w:rPr>
          <w:rFonts w:ascii="Times New Roman" w:eastAsia="Times New Roman" w:hAnsi="Times New Roman" w:cs="Times New Roman"/>
          <w:b/>
          <w:w w:val="95"/>
          <w:sz w:val="24"/>
          <w:szCs w:val="24"/>
        </w:rPr>
        <w:t>Kryteria laboratoryjne</w:t>
      </w:r>
    </w:p>
    <w:p w:rsidR="006E2248" w:rsidRPr="006E2248" w:rsidRDefault="006E2248" w:rsidP="006E2248">
      <w:pPr>
        <w:spacing w:after="0" w:line="264" w:lineRule="auto"/>
        <w:jc w:val="both"/>
        <w:rPr>
          <w:rFonts w:ascii="Times New Roman" w:eastAsia="Times New Roman" w:hAnsi="Times New Roman" w:cs="Times New Roman"/>
          <w:w w:val="95"/>
          <w:sz w:val="24"/>
          <w:szCs w:val="24"/>
        </w:rPr>
      </w:pPr>
      <w:r w:rsidRPr="006E2248">
        <w:rPr>
          <w:rFonts w:ascii="Times New Roman" w:eastAsia="Times New Roman" w:hAnsi="Times New Roman" w:cs="Times New Roman"/>
          <w:w w:val="95"/>
          <w:sz w:val="24"/>
          <w:szCs w:val="24"/>
        </w:rPr>
        <w:t>Co najmniej jedno z następujących trzech kryteriów:</w:t>
      </w:r>
    </w:p>
    <w:p w:rsidR="006E2248" w:rsidRPr="006E2248" w:rsidRDefault="006E2248" w:rsidP="006E2248">
      <w:pPr>
        <w:tabs>
          <w:tab w:val="num" w:pos="170"/>
        </w:tabs>
        <w:spacing w:after="0" w:line="264" w:lineRule="auto"/>
        <w:ind w:left="170" w:hanging="170"/>
        <w:jc w:val="both"/>
        <w:rPr>
          <w:rFonts w:ascii="Times New Roman" w:eastAsia="Times New Roman" w:hAnsi="Times New Roman" w:cs="Times New Roman"/>
          <w:w w:val="95"/>
          <w:sz w:val="24"/>
          <w:szCs w:val="24"/>
        </w:rPr>
      </w:pPr>
      <w:r w:rsidRPr="006E2248">
        <w:rPr>
          <w:rFonts w:ascii="Times New Roman" w:eastAsia="Times New Roman" w:hAnsi="Times New Roman" w:cs="Times New Roman"/>
          <w:w w:val="95"/>
          <w:sz w:val="24"/>
          <w:szCs w:val="24"/>
        </w:rPr>
        <w:t xml:space="preserve">izolacja clostridium wytwarzającego neurotoksyny botulinowe (na przykład </w:t>
      </w:r>
      <w:r w:rsidRPr="006E2248">
        <w:rPr>
          <w:rFonts w:ascii="Times New Roman" w:eastAsia="Times New Roman" w:hAnsi="Times New Roman" w:cs="Times New Roman"/>
          <w:i/>
          <w:w w:val="95"/>
          <w:sz w:val="24"/>
          <w:szCs w:val="24"/>
        </w:rPr>
        <w:t xml:space="preserve">Clostridium </w:t>
      </w:r>
      <w:proofErr w:type="spellStart"/>
      <w:r w:rsidRPr="006E2248">
        <w:rPr>
          <w:rFonts w:ascii="Times New Roman" w:eastAsia="Times New Roman" w:hAnsi="Times New Roman" w:cs="Times New Roman"/>
          <w:i/>
          <w:w w:val="95"/>
          <w:sz w:val="24"/>
          <w:szCs w:val="24"/>
        </w:rPr>
        <w:t>botulinum</w:t>
      </w:r>
      <w:proofErr w:type="spellEnd"/>
      <w:r w:rsidRPr="006E2248">
        <w:rPr>
          <w:rFonts w:ascii="Times New Roman" w:eastAsia="Times New Roman" w:hAnsi="Times New Roman" w:cs="Times New Roman"/>
          <w:w w:val="95"/>
          <w:sz w:val="24"/>
          <w:szCs w:val="24"/>
        </w:rPr>
        <w:t xml:space="preserve">, </w:t>
      </w:r>
      <w:r w:rsidRPr="006E2248">
        <w:rPr>
          <w:rFonts w:ascii="Times New Roman" w:eastAsia="Times New Roman" w:hAnsi="Times New Roman" w:cs="Times New Roman"/>
          <w:i/>
          <w:w w:val="95"/>
          <w:sz w:val="24"/>
          <w:szCs w:val="24"/>
        </w:rPr>
        <w:t>C. </w:t>
      </w:r>
      <w:proofErr w:type="spellStart"/>
      <w:r w:rsidRPr="006E2248">
        <w:rPr>
          <w:rFonts w:ascii="Times New Roman" w:eastAsia="Times New Roman" w:hAnsi="Times New Roman" w:cs="Times New Roman"/>
          <w:i/>
          <w:w w:val="95"/>
          <w:sz w:val="24"/>
          <w:szCs w:val="24"/>
        </w:rPr>
        <w:t>baratii</w:t>
      </w:r>
      <w:proofErr w:type="spellEnd"/>
      <w:r w:rsidRPr="006E2248">
        <w:rPr>
          <w:rFonts w:ascii="Times New Roman" w:eastAsia="Times New Roman" w:hAnsi="Times New Roman" w:cs="Times New Roman"/>
          <w:w w:val="95"/>
          <w:sz w:val="24"/>
          <w:szCs w:val="24"/>
        </w:rPr>
        <w:t xml:space="preserve">, </w:t>
      </w:r>
      <w:r w:rsidRPr="006E2248">
        <w:rPr>
          <w:rFonts w:ascii="Times New Roman" w:eastAsia="Times New Roman" w:hAnsi="Times New Roman" w:cs="Times New Roman"/>
          <w:i/>
          <w:w w:val="95"/>
          <w:sz w:val="24"/>
          <w:szCs w:val="24"/>
        </w:rPr>
        <w:t>C. </w:t>
      </w:r>
      <w:proofErr w:type="spellStart"/>
      <w:r w:rsidRPr="006E2248">
        <w:rPr>
          <w:rFonts w:ascii="Times New Roman" w:eastAsia="Times New Roman" w:hAnsi="Times New Roman" w:cs="Times New Roman"/>
          <w:i/>
          <w:w w:val="95"/>
          <w:sz w:val="24"/>
          <w:szCs w:val="24"/>
        </w:rPr>
        <w:t>butyricum</w:t>
      </w:r>
      <w:proofErr w:type="spellEnd"/>
      <w:r w:rsidRPr="006E2248">
        <w:rPr>
          <w:rFonts w:ascii="Times New Roman" w:eastAsia="Times New Roman" w:hAnsi="Times New Roman" w:cs="Times New Roman"/>
          <w:w w:val="95"/>
          <w:sz w:val="24"/>
          <w:szCs w:val="24"/>
        </w:rPr>
        <w:t>) w przypadku botulizmu niemowlęcego (z kału) lub przyrannego (z rany),</w:t>
      </w:r>
    </w:p>
    <w:p w:rsidR="006E2248" w:rsidRPr="006E2248" w:rsidRDefault="006E2248" w:rsidP="006E2248">
      <w:pPr>
        <w:tabs>
          <w:tab w:val="num" w:pos="170"/>
        </w:tabs>
        <w:spacing w:after="0" w:line="264" w:lineRule="auto"/>
        <w:ind w:left="170" w:hanging="170"/>
        <w:jc w:val="both"/>
        <w:rPr>
          <w:rFonts w:ascii="Times New Roman" w:eastAsia="Times New Roman" w:hAnsi="Times New Roman" w:cs="Times New Roman"/>
          <w:w w:val="95"/>
          <w:sz w:val="24"/>
          <w:szCs w:val="24"/>
        </w:rPr>
      </w:pPr>
      <w:r w:rsidRPr="006E2248">
        <w:rPr>
          <w:rFonts w:ascii="Times New Roman" w:eastAsia="Times New Roman" w:hAnsi="Times New Roman" w:cs="Times New Roman"/>
          <w:w w:val="95"/>
          <w:sz w:val="24"/>
          <w:szCs w:val="24"/>
        </w:rPr>
        <w:t>wykrycie neurotoksyn botulinowych w materiale klinicznym,</w:t>
      </w:r>
    </w:p>
    <w:p w:rsidR="006E2248" w:rsidRPr="006E2248" w:rsidRDefault="006E2248" w:rsidP="006E2248">
      <w:pPr>
        <w:tabs>
          <w:tab w:val="num" w:pos="170"/>
        </w:tabs>
        <w:spacing w:after="0" w:line="264" w:lineRule="auto"/>
        <w:ind w:left="170" w:hanging="170"/>
        <w:jc w:val="both"/>
        <w:rPr>
          <w:rFonts w:ascii="Times New Roman" w:eastAsia="Times New Roman" w:hAnsi="Times New Roman" w:cs="Times New Roman"/>
          <w:w w:val="95"/>
          <w:sz w:val="24"/>
          <w:szCs w:val="24"/>
        </w:rPr>
      </w:pPr>
      <w:r w:rsidRPr="006E2248">
        <w:rPr>
          <w:rFonts w:ascii="Times New Roman" w:eastAsia="Times New Roman" w:hAnsi="Times New Roman" w:cs="Times New Roman"/>
          <w:w w:val="95"/>
          <w:sz w:val="24"/>
          <w:szCs w:val="24"/>
        </w:rPr>
        <w:t>wykrycie genów kodujących neurotoksyny botulinowe w materiale klinicznym.</w:t>
      </w:r>
    </w:p>
    <w:p w:rsidR="006E2248" w:rsidRPr="006E2248" w:rsidRDefault="006E2248" w:rsidP="006E2248">
      <w:pPr>
        <w:spacing w:before="80" w:after="80" w:line="264" w:lineRule="auto"/>
        <w:contextualSpacing/>
        <w:jc w:val="both"/>
        <w:rPr>
          <w:rFonts w:ascii="Times New Roman" w:eastAsia="Times New Roman" w:hAnsi="Times New Roman" w:cs="Times New Roman"/>
          <w:b/>
          <w:w w:val="95"/>
          <w:sz w:val="24"/>
          <w:szCs w:val="24"/>
        </w:rPr>
      </w:pPr>
      <w:r w:rsidRPr="006E2248">
        <w:rPr>
          <w:rFonts w:ascii="Times New Roman" w:eastAsia="Times New Roman" w:hAnsi="Times New Roman" w:cs="Times New Roman"/>
          <w:b/>
          <w:w w:val="95"/>
          <w:sz w:val="24"/>
          <w:szCs w:val="24"/>
        </w:rPr>
        <w:t xml:space="preserve">Kryteria epidemiologiczne </w:t>
      </w:r>
    </w:p>
    <w:p w:rsidR="006E2248" w:rsidRPr="006E2248" w:rsidRDefault="006E2248" w:rsidP="006E2248">
      <w:pPr>
        <w:spacing w:after="0" w:line="264" w:lineRule="auto"/>
        <w:jc w:val="both"/>
        <w:rPr>
          <w:rFonts w:ascii="Times New Roman" w:eastAsia="Times New Roman" w:hAnsi="Times New Roman" w:cs="Times New Roman"/>
          <w:w w:val="95"/>
          <w:sz w:val="24"/>
          <w:szCs w:val="24"/>
        </w:rPr>
      </w:pPr>
      <w:r w:rsidRPr="006E2248">
        <w:rPr>
          <w:rFonts w:ascii="Times New Roman" w:eastAsia="Times New Roman" w:hAnsi="Times New Roman" w:cs="Times New Roman"/>
          <w:w w:val="95"/>
          <w:sz w:val="24"/>
          <w:szCs w:val="24"/>
        </w:rPr>
        <w:t xml:space="preserve">Co najmniej jedno z następujących dwóch powiązań epidemiologicznych: </w:t>
      </w:r>
    </w:p>
    <w:p w:rsidR="006E2248" w:rsidRPr="006E2248" w:rsidRDefault="006E2248" w:rsidP="006E2248">
      <w:pPr>
        <w:tabs>
          <w:tab w:val="num" w:pos="170"/>
        </w:tabs>
        <w:spacing w:after="0" w:line="264" w:lineRule="auto"/>
        <w:ind w:left="170" w:hanging="170"/>
        <w:jc w:val="both"/>
        <w:rPr>
          <w:rFonts w:ascii="Times New Roman" w:eastAsia="Times New Roman" w:hAnsi="Times New Roman" w:cs="Times New Roman"/>
          <w:w w:val="95"/>
          <w:sz w:val="24"/>
          <w:szCs w:val="24"/>
        </w:rPr>
      </w:pPr>
      <w:r w:rsidRPr="006E2248">
        <w:rPr>
          <w:rFonts w:ascii="Times New Roman" w:eastAsia="Times New Roman" w:hAnsi="Times New Roman" w:cs="Times New Roman"/>
          <w:w w:val="95"/>
          <w:sz w:val="24"/>
          <w:szCs w:val="24"/>
        </w:rPr>
        <w:t xml:space="preserve">narażenie przez to samo źródło (np. żywność, użycie tej samej igły lub innych przyrządów), </w:t>
      </w:r>
    </w:p>
    <w:p w:rsidR="006E2248" w:rsidRPr="006E2248" w:rsidRDefault="006E2248" w:rsidP="006E2248">
      <w:pPr>
        <w:tabs>
          <w:tab w:val="num" w:pos="170"/>
        </w:tabs>
        <w:spacing w:after="0" w:line="264" w:lineRule="auto"/>
        <w:ind w:left="170" w:hanging="170"/>
        <w:jc w:val="both"/>
        <w:rPr>
          <w:rFonts w:ascii="Times New Roman" w:eastAsia="Times New Roman" w:hAnsi="Times New Roman" w:cs="Times New Roman"/>
          <w:w w:val="95"/>
          <w:sz w:val="24"/>
          <w:szCs w:val="24"/>
        </w:rPr>
      </w:pPr>
      <w:r w:rsidRPr="006E2248">
        <w:rPr>
          <w:rFonts w:ascii="Times New Roman" w:eastAsia="Times New Roman" w:hAnsi="Times New Roman" w:cs="Times New Roman"/>
          <w:w w:val="95"/>
          <w:sz w:val="24"/>
          <w:szCs w:val="24"/>
        </w:rPr>
        <w:t xml:space="preserve">narażenie przez skażoną żywność/ wodę pitną. </w:t>
      </w:r>
    </w:p>
    <w:p w:rsidR="006E2248" w:rsidRPr="006E2248" w:rsidRDefault="006E2248" w:rsidP="006E2248">
      <w:pPr>
        <w:spacing w:before="80" w:after="80" w:line="264" w:lineRule="auto"/>
        <w:contextualSpacing/>
        <w:jc w:val="both"/>
        <w:rPr>
          <w:rFonts w:ascii="Times New Roman" w:eastAsia="Times New Roman" w:hAnsi="Times New Roman" w:cs="Times New Roman"/>
          <w:b/>
          <w:w w:val="95"/>
          <w:sz w:val="24"/>
          <w:szCs w:val="24"/>
        </w:rPr>
      </w:pPr>
      <w:r w:rsidRPr="006E2248">
        <w:rPr>
          <w:rFonts w:ascii="Times New Roman" w:eastAsia="Times New Roman" w:hAnsi="Times New Roman" w:cs="Times New Roman"/>
          <w:b/>
          <w:w w:val="95"/>
          <w:sz w:val="24"/>
          <w:szCs w:val="24"/>
        </w:rPr>
        <w:t xml:space="preserve">Klasyfikacja przypadku </w:t>
      </w:r>
    </w:p>
    <w:p w:rsidR="006E2248" w:rsidRPr="006E2248" w:rsidRDefault="006E2248" w:rsidP="006E2248">
      <w:pPr>
        <w:tabs>
          <w:tab w:val="left" w:pos="227"/>
        </w:tabs>
        <w:spacing w:before="40" w:after="40" w:line="264" w:lineRule="auto"/>
        <w:jc w:val="both"/>
        <w:rPr>
          <w:rFonts w:ascii="Times New Roman" w:eastAsia="Times New Roman" w:hAnsi="Times New Roman" w:cs="Times New Roman"/>
          <w:b/>
          <w:w w:val="90"/>
          <w:sz w:val="24"/>
          <w:szCs w:val="24"/>
        </w:rPr>
      </w:pPr>
      <w:r w:rsidRPr="006E2248">
        <w:rPr>
          <w:rFonts w:ascii="Times New Roman" w:eastAsia="Times New Roman" w:hAnsi="Times New Roman" w:cs="Times New Roman"/>
          <w:w w:val="90"/>
          <w:sz w:val="24"/>
          <w:szCs w:val="24"/>
        </w:rPr>
        <w:t xml:space="preserve">A. </w:t>
      </w:r>
      <w:r w:rsidRPr="006E2248">
        <w:rPr>
          <w:rFonts w:ascii="Times New Roman" w:eastAsia="Times New Roman" w:hAnsi="Times New Roman" w:cs="Times New Roman"/>
          <w:b/>
          <w:w w:val="90"/>
          <w:sz w:val="24"/>
          <w:szCs w:val="24"/>
        </w:rPr>
        <w:t>Przypadek możliwy</w:t>
      </w:r>
    </w:p>
    <w:p w:rsidR="006E2248" w:rsidRPr="006E2248" w:rsidRDefault="006E2248" w:rsidP="006E2248">
      <w:pPr>
        <w:spacing w:after="0" w:line="264" w:lineRule="auto"/>
        <w:ind w:left="227"/>
        <w:jc w:val="both"/>
        <w:rPr>
          <w:rFonts w:ascii="Times New Roman" w:eastAsia="Times New Roman" w:hAnsi="Times New Roman" w:cs="Times New Roman"/>
          <w:w w:val="95"/>
          <w:sz w:val="24"/>
          <w:szCs w:val="24"/>
        </w:rPr>
      </w:pPr>
      <w:r w:rsidRPr="006E2248">
        <w:rPr>
          <w:rFonts w:ascii="Times New Roman" w:eastAsia="Times New Roman" w:hAnsi="Times New Roman" w:cs="Times New Roman"/>
          <w:w w:val="95"/>
          <w:sz w:val="24"/>
          <w:szCs w:val="24"/>
        </w:rPr>
        <w:t>Każda osoba, które spełnia wszystkie trzy następujące kryteria:</w:t>
      </w:r>
    </w:p>
    <w:p w:rsidR="006E2248" w:rsidRPr="006E2248" w:rsidRDefault="006E2248" w:rsidP="006E2248">
      <w:pPr>
        <w:tabs>
          <w:tab w:val="num" w:pos="227"/>
        </w:tabs>
        <w:spacing w:after="0" w:line="264" w:lineRule="auto"/>
        <w:ind w:left="397" w:hanging="170"/>
        <w:jc w:val="both"/>
        <w:rPr>
          <w:rFonts w:ascii="Times New Roman" w:eastAsia="Times New Roman" w:hAnsi="Times New Roman" w:cs="Times New Roman"/>
          <w:w w:val="95"/>
          <w:sz w:val="24"/>
          <w:szCs w:val="24"/>
        </w:rPr>
      </w:pPr>
      <w:r w:rsidRPr="006E2248">
        <w:rPr>
          <w:rFonts w:ascii="Times New Roman" w:eastAsia="Times New Roman" w:hAnsi="Times New Roman" w:cs="Times New Roman"/>
          <w:w w:val="95"/>
          <w:sz w:val="24"/>
          <w:szCs w:val="24"/>
        </w:rPr>
        <w:t>rozpoznanie przez lekarza botulizmu,</w:t>
      </w:r>
    </w:p>
    <w:p w:rsidR="006E2248" w:rsidRPr="006E2248" w:rsidRDefault="006E2248" w:rsidP="006E2248">
      <w:pPr>
        <w:tabs>
          <w:tab w:val="num" w:pos="227"/>
        </w:tabs>
        <w:spacing w:after="0" w:line="264" w:lineRule="auto"/>
        <w:ind w:left="397" w:hanging="170"/>
        <w:jc w:val="both"/>
        <w:rPr>
          <w:rFonts w:ascii="Times New Roman" w:eastAsia="Times New Roman" w:hAnsi="Times New Roman" w:cs="Times New Roman"/>
          <w:w w:val="95"/>
          <w:sz w:val="24"/>
          <w:szCs w:val="24"/>
        </w:rPr>
      </w:pPr>
      <w:r w:rsidRPr="006E2248">
        <w:rPr>
          <w:rFonts w:ascii="Times New Roman" w:eastAsia="Times New Roman" w:hAnsi="Times New Roman" w:cs="Times New Roman"/>
          <w:w w:val="95"/>
          <w:sz w:val="24"/>
          <w:szCs w:val="24"/>
        </w:rPr>
        <w:t>spełnione kryteria kliniczne,</w:t>
      </w:r>
    </w:p>
    <w:p w:rsidR="006E2248" w:rsidRPr="006E2248" w:rsidRDefault="006E2248" w:rsidP="006E2248">
      <w:pPr>
        <w:tabs>
          <w:tab w:val="num" w:pos="227"/>
        </w:tabs>
        <w:spacing w:after="0" w:line="264" w:lineRule="auto"/>
        <w:ind w:left="397" w:hanging="170"/>
        <w:jc w:val="both"/>
        <w:rPr>
          <w:rFonts w:ascii="Times New Roman" w:eastAsia="Times New Roman" w:hAnsi="Times New Roman" w:cs="Times New Roman"/>
          <w:w w:val="95"/>
          <w:sz w:val="24"/>
          <w:szCs w:val="24"/>
        </w:rPr>
      </w:pPr>
      <w:r w:rsidRPr="006E2248">
        <w:rPr>
          <w:rFonts w:ascii="Times New Roman" w:eastAsia="Times New Roman" w:hAnsi="Times New Roman" w:cs="Times New Roman"/>
          <w:w w:val="95"/>
          <w:sz w:val="24"/>
          <w:szCs w:val="24"/>
        </w:rPr>
        <w:t>informacja (w wywiadzie) o potencjalnym narażeniu.</w:t>
      </w:r>
    </w:p>
    <w:p w:rsidR="006E2248" w:rsidRPr="006E2248" w:rsidRDefault="006E2248" w:rsidP="006E2248">
      <w:pPr>
        <w:tabs>
          <w:tab w:val="left" w:pos="227"/>
        </w:tabs>
        <w:spacing w:before="40" w:after="40" w:line="264" w:lineRule="auto"/>
        <w:jc w:val="both"/>
        <w:rPr>
          <w:rFonts w:ascii="Times New Roman" w:eastAsia="Times New Roman" w:hAnsi="Times New Roman" w:cs="Times New Roman"/>
          <w:b/>
          <w:w w:val="90"/>
          <w:sz w:val="24"/>
          <w:szCs w:val="24"/>
        </w:rPr>
      </w:pPr>
      <w:r w:rsidRPr="006E2248">
        <w:rPr>
          <w:rFonts w:ascii="Times New Roman" w:eastAsia="Times New Roman" w:hAnsi="Times New Roman" w:cs="Times New Roman"/>
          <w:w w:val="90"/>
          <w:sz w:val="24"/>
          <w:szCs w:val="24"/>
        </w:rPr>
        <w:t xml:space="preserve">B. </w:t>
      </w:r>
      <w:r w:rsidRPr="006E2248">
        <w:rPr>
          <w:rFonts w:ascii="Times New Roman" w:eastAsia="Times New Roman" w:hAnsi="Times New Roman" w:cs="Times New Roman"/>
          <w:b/>
          <w:w w:val="90"/>
          <w:sz w:val="24"/>
          <w:szCs w:val="24"/>
        </w:rPr>
        <w:t>Przypadek prawdopodobny</w:t>
      </w:r>
    </w:p>
    <w:p w:rsidR="006E2248" w:rsidRPr="006E2248" w:rsidRDefault="006E2248" w:rsidP="006E2248">
      <w:pPr>
        <w:spacing w:after="0" w:line="264" w:lineRule="auto"/>
        <w:ind w:left="227"/>
        <w:jc w:val="both"/>
        <w:rPr>
          <w:rFonts w:ascii="Times New Roman" w:eastAsia="Times New Roman" w:hAnsi="Times New Roman" w:cs="Times New Roman"/>
          <w:w w:val="95"/>
          <w:sz w:val="24"/>
          <w:szCs w:val="24"/>
        </w:rPr>
      </w:pPr>
      <w:r w:rsidRPr="006E2248">
        <w:rPr>
          <w:rFonts w:ascii="Times New Roman" w:eastAsia="Times New Roman" w:hAnsi="Times New Roman" w:cs="Times New Roman"/>
          <w:w w:val="95"/>
          <w:sz w:val="24"/>
          <w:szCs w:val="24"/>
        </w:rPr>
        <w:t>Każda osoba spełniająca kryteria kliniczne i epidemiologiczne.</w:t>
      </w:r>
    </w:p>
    <w:p w:rsidR="006E2248" w:rsidRPr="006E2248" w:rsidRDefault="006E2248" w:rsidP="006E2248">
      <w:pPr>
        <w:tabs>
          <w:tab w:val="left" w:pos="227"/>
        </w:tabs>
        <w:spacing w:before="40" w:after="40" w:line="264" w:lineRule="auto"/>
        <w:jc w:val="both"/>
        <w:rPr>
          <w:rFonts w:ascii="Times New Roman" w:eastAsia="Times New Roman" w:hAnsi="Times New Roman" w:cs="Times New Roman"/>
          <w:b/>
          <w:w w:val="90"/>
          <w:sz w:val="24"/>
          <w:szCs w:val="24"/>
        </w:rPr>
      </w:pPr>
      <w:r w:rsidRPr="006E2248">
        <w:rPr>
          <w:rFonts w:ascii="Times New Roman" w:eastAsia="Times New Roman" w:hAnsi="Times New Roman" w:cs="Times New Roman"/>
          <w:w w:val="90"/>
          <w:sz w:val="24"/>
          <w:szCs w:val="24"/>
        </w:rPr>
        <w:t xml:space="preserve">C. </w:t>
      </w:r>
      <w:r w:rsidRPr="006E2248">
        <w:rPr>
          <w:rFonts w:ascii="Times New Roman" w:eastAsia="Times New Roman" w:hAnsi="Times New Roman" w:cs="Times New Roman"/>
          <w:b/>
          <w:w w:val="90"/>
          <w:sz w:val="24"/>
          <w:szCs w:val="24"/>
        </w:rPr>
        <w:t>Przypadek potwierdzony</w:t>
      </w:r>
    </w:p>
    <w:p w:rsidR="006E2248" w:rsidRPr="006E2248" w:rsidRDefault="006E2248" w:rsidP="006E2248">
      <w:pPr>
        <w:spacing w:after="0" w:line="264" w:lineRule="auto"/>
        <w:ind w:left="227"/>
        <w:jc w:val="both"/>
        <w:rPr>
          <w:rFonts w:ascii="Times New Roman" w:eastAsia="Times New Roman" w:hAnsi="Times New Roman" w:cs="Times New Roman"/>
          <w:w w:val="95"/>
          <w:sz w:val="24"/>
          <w:szCs w:val="24"/>
        </w:rPr>
      </w:pPr>
      <w:r w:rsidRPr="006E2248">
        <w:rPr>
          <w:rFonts w:ascii="Times New Roman" w:eastAsia="Times New Roman" w:hAnsi="Times New Roman" w:cs="Times New Roman"/>
          <w:w w:val="95"/>
          <w:sz w:val="24"/>
          <w:szCs w:val="24"/>
        </w:rPr>
        <w:t xml:space="preserve">Każda osoba spełniająca kryteria kliniczne i laboratoryjne. </w:t>
      </w:r>
    </w:p>
    <w:p w:rsidR="006E2248" w:rsidRPr="006E2248" w:rsidRDefault="006E2248" w:rsidP="001B788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7F7512" w:rsidRPr="006E2248" w:rsidRDefault="00321C74" w:rsidP="001B788C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2248">
        <w:rPr>
          <w:rFonts w:ascii="Times New Roman" w:hAnsi="Times New Roman" w:cs="Times New Roman"/>
          <w:b/>
          <w:sz w:val="24"/>
          <w:szCs w:val="24"/>
        </w:rPr>
        <w:t>UWAGA:</w:t>
      </w:r>
      <w:r w:rsidR="007F7512" w:rsidRPr="006E22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2248">
        <w:rPr>
          <w:rFonts w:ascii="Times New Roman" w:hAnsi="Times New Roman" w:cs="Times New Roman"/>
          <w:sz w:val="24"/>
          <w:szCs w:val="24"/>
        </w:rPr>
        <w:t>toksyna botulinowa jest brana pod uwagę jako czynnik biologicznego ataku terrorystycznego lub militarnego w formie aerozolu lub skażenia żywności lub wody.</w:t>
      </w:r>
      <w:r w:rsidR="007F7512" w:rsidRPr="006E2248">
        <w:rPr>
          <w:rFonts w:ascii="Times New Roman" w:hAnsi="Times New Roman" w:cs="Times New Roman"/>
          <w:sz w:val="24"/>
          <w:szCs w:val="24"/>
        </w:rPr>
        <w:t xml:space="preserve"> Badanie materiału biologicznego od pacjenta lub produktu spożywczego w kierunku toksyny botulinowej można wykonać w NIZP-PZH.</w:t>
      </w:r>
    </w:p>
    <w:p w:rsidR="00A711B5" w:rsidRPr="006E2248" w:rsidRDefault="00A711B5" w:rsidP="001B788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711B5" w:rsidRPr="006E2248" w:rsidSect="00321C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E541A"/>
    <w:multiLevelType w:val="hybridMultilevel"/>
    <w:tmpl w:val="C6206C1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E7606A"/>
    <w:multiLevelType w:val="hybridMultilevel"/>
    <w:tmpl w:val="035A15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B54931"/>
    <w:multiLevelType w:val="hybridMultilevel"/>
    <w:tmpl w:val="91D654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1F190D"/>
    <w:multiLevelType w:val="hybridMultilevel"/>
    <w:tmpl w:val="6074AF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21666"/>
    <w:rsid w:val="00012A45"/>
    <w:rsid w:val="00066662"/>
    <w:rsid w:val="00093D63"/>
    <w:rsid w:val="00173F28"/>
    <w:rsid w:val="001B788C"/>
    <w:rsid w:val="001C2CC4"/>
    <w:rsid w:val="00210032"/>
    <w:rsid w:val="00234885"/>
    <w:rsid w:val="002738D0"/>
    <w:rsid w:val="0030135E"/>
    <w:rsid w:val="00321C74"/>
    <w:rsid w:val="00392345"/>
    <w:rsid w:val="0042122F"/>
    <w:rsid w:val="0048566F"/>
    <w:rsid w:val="005039C9"/>
    <w:rsid w:val="00514C96"/>
    <w:rsid w:val="00520F43"/>
    <w:rsid w:val="00591BBB"/>
    <w:rsid w:val="005B534B"/>
    <w:rsid w:val="005C6CE5"/>
    <w:rsid w:val="005D4764"/>
    <w:rsid w:val="005E6814"/>
    <w:rsid w:val="006E2248"/>
    <w:rsid w:val="007F7512"/>
    <w:rsid w:val="0080401E"/>
    <w:rsid w:val="0081289A"/>
    <w:rsid w:val="00823739"/>
    <w:rsid w:val="00864F81"/>
    <w:rsid w:val="008B21D4"/>
    <w:rsid w:val="008C0D4C"/>
    <w:rsid w:val="008F6486"/>
    <w:rsid w:val="00935477"/>
    <w:rsid w:val="00960858"/>
    <w:rsid w:val="00994A13"/>
    <w:rsid w:val="009D1629"/>
    <w:rsid w:val="009D7E8F"/>
    <w:rsid w:val="00A379B0"/>
    <w:rsid w:val="00A711B5"/>
    <w:rsid w:val="00A7475F"/>
    <w:rsid w:val="00A97533"/>
    <w:rsid w:val="00B338CE"/>
    <w:rsid w:val="00B61B79"/>
    <w:rsid w:val="00B849CB"/>
    <w:rsid w:val="00B95901"/>
    <w:rsid w:val="00BB6186"/>
    <w:rsid w:val="00C15542"/>
    <w:rsid w:val="00C51B36"/>
    <w:rsid w:val="00CA61EF"/>
    <w:rsid w:val="00CA6B9A"/>
    <w:rsid w:val="00CD539B"/>
    <w:rsid w:val="00D3017F"/>
    <w:rsid w:val="00D33310"/>
    <w:rsid w:val="00D63D51"/>
    <w:rsid w:val="00E21666"/>
    <w:rsid w:val="00EA3D87"/>
    <w:rsid w:val="00EB55F5"/>
    <w:rsid w:val="00EE098A"/>
    <w:rsid w:val="00F2526F"/>
    <w:rsid w:val="00FA52B5"/>
    <w:rsid w:val="00FC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8D4BC0-5A31-4B4C-A964-4C47E1073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1C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4F81"/>
    <w:pPr>
      <w:ind w:left="720"/>
      <w:contextualSpacing/>
    </w:pPr>
  </w:style>
  <w:style w:type="paragraph" w:styleId="Bezodstpw">
    <w:name w:val="No Spacing"/>
    <w:uiPriority w:val="1"/>
    <w:qFormat/>
    <w:rsid w:val="00D3017F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747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475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475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47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475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4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475F"/>
    <w:rPr>
      <w:rFonts w:ascii="Tahoma" w:hAnsi="Tahoma" w:cs="Tahoma"/>
      <w:sz w:val="16"/>
      <w:szCs w:val="16"/>
    </w:rPr>
  </w:style>
  <w:style w:type="character" w:customStyle="1" w:styleId="mw-mmv-source-author">
    <w:name w:val="mw-mmv-source-author"/>
    <w:basedOn w:val="Domylnaczcionkaakapitu"/>
    <w:rsid w:val="00FA52B5"/>
  </w:style>
  <w:style w:type="character" w:customStyle="1" w:styleId="mw-mmv-author">
    <w:name w:val="mw-mmv-author"/>
    <w:basedOn w:val="Domylnaczcionkaakapitu"/>
    <w:rsid w:val="00FA52B5"/>
  </w:style>
  <w:style w:type="character" w:customStyle="1" w:styleId="mw-mmv-source">
    <w:name w:val="mw-mmv-source"/>
    <w:basedOn w:val="Domylnaczcionkaakapitu"/>
    <w:rsid w:val="00FA52B5"/>
  </w:style>
  <w:style w:type="character" w:styleId="Hipercze">
    <w:name w:val="Hyperlink"/>
    <w:basedOn w:val="Domylnaczcionkaakapitu"/>
    <w:uiPriority w:val="99"/>
    <w:semiHidden/>
    <w:unhideWhenUsed/>
    <w:rsid w:val="00FA52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nx.org/content/m14960/latest/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843C2F-BA32-4B03-BE83-C19D4F2D1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995</Words>
  <Characters>5974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IHR</dc:creator>
  <cp:lastModifiedBy>Czerwiński Michał</cp:lastModifiedBy>
  <cp:revision>18</cp:revision>
  <dcterms:created xsi:type="dcterms:W3CDTF">2016-05-11T15:55:00Z</dcterms:created>
  <dcterms:modified xsi:type="dcterms:W3CDTF">2019-07-30T08:07:00Z</dcterms:modified>
</cp:coreProperties>
</file>