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BAE" w:rsidRPr="00AE5443" w:rsidRDefault="00024BAE" w:rsidP="00024BAE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E5443">
        <w:rPr>
          <w:rFonts w:ascii="Times New Roman" w:hAnsi="Times New Roman" w:cs="Times New Roman"/>
          <w:b/>
          <w:i/>
          <w:sz w:val="24"/>
          <w:szCs w:val="24"/>
        </w:rPr>
        <w:t>Escherichia coli</w:t>
      </w:r>
    </w:p>
    <w:p w:rsidR="00024BAE" w:rsidRDefault="00154432" w:rsidP="007050E8">
      <w:pPr>
        <w:pStyle w:val="Bezodstpw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 wp14:anchorId="0864476E" wp14:editId="0A14FB31">
            <wp:extent cx="5748655" cy="4159885"/>
            <wp:effectExtent l="0" t="0" r="4445" b="0"/>
            <wp:docPr id="1" name="Obraz 1" descr="R:\EpiBaza\strona ISP\Mikobiologia - info o patogenach\Obrazki\3. E. coli\181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EpiBaza\strona ISP\Mikobiologia - info o patogenach\Obrazki\3. E. coli\1816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32" w:rsidRPr="00154432" w:rsidRDefault="00154432" w:rsidP="00AE5443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proofErr w:type="spellStart"/>
      <w:r w:rsidRPr="00154432">
        <w:rPr>
          <w:rFonts w:ascii="Times New Roman" w:hAnsi="Times New Roman" w:cs="Times New Roman"/>
          <w:sz w:val="24"/>
          <w:szCs w:val="24"/>
          <w:lang w:val="en-US"/>
        </w:rPr>
        <w:t>Źródło</w:t>
      </w:r>
      <w:proofErr w:type="spellEnd"/>
      <w:r w:rsidRPr="00154432">
        <w:rPr>
          <w:rFonts w:ascii="Times New Roman" w:hAnsi="Times New Roman" w:cs="Times New Roman"/>
          <w:sz w:val="24"/>
          <w:szCs w:val="24"/>
          <w:lang w:val="en-US"/>
        </w:rPr>
        <w:t>: National Institute of Allergy and Infectious Diseases (NIAID) (https://phil.cdc.gov/Details.aspx?pid=18160)</w:t>
      </w:r>
    </w:p>
    <w:bookmarkEnd w:id="0"/>
    <w:p w:rsidR="00A9781A" w:rsidRPr="00154432" w:rsidRDefault="00A9781A" w:rsidP="00AE5443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154432">
        <w:rPr>
          <w:rFonts w:ascii="Times New Roman" w:hAnsi="Times New Roman" w:cs="Times New Roman"/>
          <w:b/>
          <w:sz w:val="24"/>
          <w:szCs w:val="24"/>
          <w:lang w:val="en-US"/>
        </w:rPr>
        <w:t>Streszczenie</w:t>
      </w:r>
      <w:proofErr w:type="spellEnd"/>
    </w:p>
    <w:p w:rsidR="00A9781A" w:rsidRDefault="00A9781A" w:rsidP="00A9781A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77BE">
        <w:rPr>
          <w:rFonts w:ascii="Times New Roman" w:hAnsi="Times New Roman" w:cs="Times New Roman"/>
          <w:sz w:val="24"/>
          <w:szCs w:val="24"/>
        </w:rPr>
        <w:t xml:space="preserve">Bakterie </w:t>
      </w:r>
      <w:r w:rsidRPr="001E77BE"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1E77BE">
        <w:rPr>
          <w:rFonts w:ascii="Times New Roman" w:hAnsi="Times New Roman" w:cs="Times New Roman"/>
          <w:i/>
          <w:sz w:val="24"/>
          <w:szCs w:val="24"/>
        </w:rPr>
        <w:t xml:space="preserve"> coli</w:t>
      </w:r>
      <w:r w:rsidRPr="001E77BE">
        <w:rPr>
          <w:rFonts w:ascii="Times New Roman" w:hAnsi="Times New Roman" w:cs="Times New Roman"/>
          <w:sz w:val="24"/>
          <w:szCs w:val="24"/>
        </w:rPr>
        <w:t xml:space="preserve"> to pałeczki Gram-ujemne, względnie beztlenowe.</w:t>
      </w:r>
      <w:r>
        <w:rPr>
          <w:rFonts w:ascii="Times New Roman" w:hAnsi="Times New Roman" w:cs="Times New Roman"/>
          <w:sz w:val="24"/>
          <w:szCs w:val="24"/>
        </w:rPr>
        <w:t xml:space="preserve"> Rosną na podłożach w zakresie 20-40 °C, z optimum 37 °C. Średnica 0,5 µm i długość 1,0-3,0</w:t>
      </w:r>
      <w:r w:rsidRPr="00FA53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µm. Posiadają zdolność ruchu, urzęsienie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peritrichalne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E77BE"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1E77BE">
        <w:rPr>
          <w:rFonts w:ascii="Times New Roman" w:hAnsi="Times New Roman" w:cs="Times New Roman"/>
          <w:i/>
          <w:sz w:val="24"/>
          <w:szCs w:val="24"/>
        </w:rPr>
        <w:t xml:space="preserve"> coli</w:t>
      </w:r>
      <w:r>
        <w:rPr>
          <w:rFonts w:ascii="Times New Roman" w:hAnsi="Times New Roman" w:cs="Times New Roman"/>
          <w:sz w:val="24"/>
          <w:szCs w:val="24"/>
        </w:rPr>
        <w:t xml:space="preserve"> jest bakterią </w:t>
      </w:r>
      <w:proofErr w:type="spellStart"/>
      <w:r>
        <w:rPr>
          <w:rFonts w:ascii="Times New Roman" w:hAnsi="Times New Roman" w:cs="Times New Roman"/>
          <w:sz w:val="24"/>
          <w:szCs w:val="24"/>
        </w:rPr>
        <w:t>komensalną</w:t>
      </w:r>
      <w:proofErr w:type="spellEnd"/>
      <w:r>
        <w:rPr>
          <w:rFonts w:ascii="Times New Roman" w:hAnsi="Times New Roman" w:cs="Times New Roman"/>
          <w:sz w:val="24"/>
          <w:szCs w:val="24"/>
        </w:rPr>
        <w:t>, n</w:t>
      </w:r>
      <w:r w:rsidRPr="001E77BE">
        <w:rPr>
          <w:rFonts w:ascii="Times New Roman" w:hAnsi="Times New Roman" w:cs="Times New Roman"/>
          <w:sz w:val="24"/>
          <w:szCs w:val="24"/>
        </w:rPr>
        <w:t>aturalnie występują</w:t>
      </w:r>
      <w:r>
        <w:rPr>
          <w:rFonts w:ascii="Times New Roman" w:hAnsi="Times New Roman" w:cs="Times New Roman"/>
          <w:sz w:val="24"/>
          <w:szCs w:val="24"/>
        </w:rPr>
        <w:t>cą</w:t>
      </w:r>
      <w:r w:rsidRPr="001E77BE">
        <w:rPr>
          <w:rFonts w:ascii="Times New Roman" w:hAnsi="Times New Roman" w:cs="Times New Roman"/>
          <w:sz w:val="24"/>
          <w:szCs w:val="24"/>
        </w:rPr>
        <w:t xml:space="preserve"> w przewodzie pokarmowym ludzi i zwierząt stałocieplnych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77BE">
        <w:rPr>
          <w:rFonts w:ascii="Times New Roman" w:hAnsi="Times New Roman" w:cs="Times New Roman"/>
          <w:i/>
          <w:sz w:val="24"/>
          <w:szCs w:val="24"/>
        </w:rPr>
        <w:t>E.coli</w:t>
      </w:r>
      <w:proofErr w:type="spellEnd"/>
      <w:r>
        <w:rPr>
          <w:rFonts w:ascii="Times New Roman" w:hAnsi="Times New Roman" w:cs="Times New Roman"/>
          <w:sz w:val="24"/>
          <w:szCs w:val="24"/>
        </w:rPr>
        <w:t>, j</w:t>
      </w:r>
      <w:r w:rsidRPr="001E77BE">
        <w:rPr>
          <w:rFonts w:ascii="Times New Roman" w:hAnsi="Times New Roman" w:cs="Times New Roman"/>
          <w:sz w:val="24"/>
          <w:szCs w:val="24"/>
        </w:rPr>
        <w:t xml:space="preserve">ako składniki </w:t>
      </w:r>
      <w:proofErr w:type="spellStart"/>
      <w:r w:rsidR="00C670C2">
        <w:rPr>
          <w:rFonts w:ascii="Times New Roman" w:hAnsi="Times New Roman" w:cs="Times New Roman"/>
          <w:sz w:val="24"/>
          <w:szCs w:val="24"/>
        </w:rPr>
        <w:t>mikrobiomu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 układu pokarmowego</w:t>
      </w:r>
      <w:r w:rsidR="00C670C2">
        <w:rPr>
          <w:rFonts w:ascii="Times New Roman" w:hAnsi="Times New Roman" w:cs="Times New Roman"/>
          <w:sz w:val="24"/>
          <w:szCs w:val="24"/>
        </w:rPr>
        <w:t>,</w:t>
      </w:r>
      <w:r w:rsidRPr="001E77BE">
        <w:rPr>
          <w:rFonts w:ascii="Times New Roman" w:hAnsi="Times New Roman" w:cs="Times New Roman"/>
          <w:sz w:val="24"/>
          <w:szCs w:val="24"/>
        </w:rPr>
        <w:t xml:space="preserve"> biorą udział w rozkładzie substancji pokarmo</w:t>
      </w:r>
      <w:r>
        <w:rPr>
          <w:rFonts w:ascii="Times New Roman" w:hAnsi="Times New Roman" w:cs="Times New Roman"/>
          <w:sz w:val="24"/>
          <w:szCs w:val="24"/>
        </w:rPr>
        <w:t>wych, syntetyzują witaminy z </w:t>
      </w:r>
      <w:r w:rsidRPr="001E77BE">
        <w:rPr>
          <w:rFonts w:ascii="Times New Roman" w:hAnsi="Times New Roman" w:cs="Times New Roman"/>
          <w:sz w:val="24"/>
          <w:szCs w:val="24"/>
        </w:rPr>
        <w:t>grupy B, K oraz wpływają na utrzymanie równowagi wśród bakterii jelitowych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670C2">
        <w:rPr>
          <w:rFonts w:ascii="Times New Roman" w:hAnsi="Times New Roman" w:cs="Times New Roman"/>
          <w:sz w:val="24"/>
          <w:szCs w:val="24"/>
        </w:rPr>
        <w:t xml:space="preserve">Istnieją jednak szczepy </w:t>
      </w:r>
      <w:r w:rsidR="00C670C2" w:rsidRPr="00C670C2">
        <w:rPr>
          <w:rFonts w:ascii="Times New Roman" w:hAnsi="Times New Roman" w:cs="Times New Roman"/>
          <w:i/>
          <w:sz w:val="24"/>
          <w:szCs w:val="24"/>
        </w:rPr>
        <w:t>E. coli</w:t>
      </w:r>
      <w:r w:rsidR="00C670C2">
        <w:rPr>
          <w:rFonts w:ascii="Times New Roman" w:hAnsi="Times New Roman" w:cs="Times New Roman"/>
          <w:sz w:val="24"/>
          <w:szCs w:val="24"/>
        </w:rPr>
        <w:t xml:space="preserve">, które są patogenami. </w:t>
      </w:r>
      <w:r>
        <w:rPr>
          <w:rFonts w:ascii="Times New Roman" w:hAnsi="Times New Roman" w:cs="Times New Roman"/>
          <w:sz w:val="24"/>
          <w:szCs w:val="24"/>
        </w:rPr>
        <w:t xml:space="preserve">Wyróżniono dziewięć grup chorobotwórczych </w:t>
      </w:r>
      <w:r w:rsidRPr="006B7052">
        <w:rPr>
          <w:rFonts w:ascii="Times New Roman" w:hAnsi="Times New Roman" w:cs="Times New Roman"/>
          <w:i/>
          <w:sz w:val="24"/>
          <w:szCs w:val="24"/>
        </w:rPr>
        <w:t>E. coli</w:t>
      </w:r>
      <w:r>
        <w:rPr>
          <w:rFonts w:ascii="Times New Roman" w:hAnsi="Times New Roman" w:cs="Times New Roman"/>
          <w:sz w:val="24"/>
          <w:szCs w:val="24"/>
        </w:rPr>
        <w:t xml:space="preserve">: 6 wywołujących biegunki oraz 3 grupy, do których należą </w:t>
      </w:r>
      <w:r w:rsidRPr="00981A23"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81A23">
        <w:rPr>
          <w:rFonts w:ascii="Times New Roman" w:hAnsi="Times New Roman" w:cs="Times New Roman"/>
          <w:i/>
          <w:sz w:val="24"/>
          <w:szCs w:val="24"/>
        </w:rPr>
        <w:t>coli</w:t>
      </w:r>
      <w:r>
        <w:rPr>
          <w:rFonts w:ascii="Times New Roman" w:hAnsi="Times New Roman" w:cs="Times New Roman"/>
          <w:sz w:val="24"/>
          <w:szCs w:val="24"/>
        </w:rPr>
        <w:t xml:space="preserve"> wywołujące zakażenia dróg moczowych, bakteriemię czy zapalenia opon mózgowo-rdzeniowych.</w:t>
      </w:r>
    </w:p>
    <w:p w:rsidR="00A9781A" w:rsidRDefault="00A9781A" w:rsidP="00AE5443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F08AD" w:rsidRPr="00024BAE" w:rsidRDefault="00514A70" w:rsidP="00514A70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AE5443">
        <w:rPr>
          <w:rFonts w:ascii="Times New Roman" w:hAnsi="Times New Roman" w:cs="Times New Roman"/>
          <w:b/>
          <w:sz w:val="24"/>
          <w:szCs w:val="24"/>
        </w:rPr>
        <w:t>Wstęp</w:t>
      </w:r>
    </w:p>
    <w:p w:rsidR="00EF08AD" w:rsidRPr="004F7716" w:rsidRDefault="00EF08AD" w:rsidP="00EF08AD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0C45">
        <w:rPr>
          <w:rFonts w:ascii="Times New Roman" w:hAnsi="Times New Roman" w:cs="Times New Roman"/>
          <w:sz w:val="24"/>
          <w:szCs w:val="24"/>
        </w:rPr>
        <w:t>Pałeczki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E77BE">
        <w:rPr>
          <w:rFonts w:ascii="Times New Roman" w:hAnsi="Times New Roman" w:cs="Times New Roman"/>
          <w:i/>
          <w:sz w:val="24"/>
          <w:szCs w:val="24"/>
        </w:rPr>
        <w:t>Escherichia coli</w:t>
      </w:r>
      <w:r w:rsidR="00D9559D">
        <w:rPr>
          <w:rFonts w:ascii="Times New Roman" w:hAnsi="Times New Roman" w:cs="Times New Roman"/>
          <w:sz w:val="24"/>
          <w:szCs w:val="24"/>
        </w:rPr>
        <w:t xml:space="preserve">, nazywane niegdyś </w:t>
      </w:r>
      <w:proofErr w:type="spellStart"/>
      <w:r w:rsidRPr="004F7716">
        <w:rPr>
          <w:rFonts w:ascii="Times New Roman" w:hAnsi="Times New Roman" w:cs="Times New Roman"/>
          <w:i/>
          <w:sz w:val="24"/>
          <w:szCs w:val="24"/>
        </w:rPr>
        <w:t>Bacterium</w:t>
      </w:r>
      <w:proofErr w:type="spellEnd"/>
      <w:r w:rsidRPr="004F7716">
        <w:rPr>
          <w:rFonts w:ascii="Times New Roman" w:hAnsi="Times New Roman" w:cs="Times New Roman"/>
          <w:i/>
          <w:sz w:val="24"/>
          <w:szCs w:val="24"/>
        </w:rPr>
        <w:t xml:space="preserve"> coli</w:t>
      </w:r>
      <w:r w:rsidR="00F856E7">
        <w:rPr>
          <w:rFonts w:ascii="Times New Roman" w:hAnsi="Times New Roman" w:cs="Times New Roman"/>
          <w:sz w:val="24"/>
          <w:szCs w:val="24"/>
        </w:rPr>
        <w:t>, zostały wyizolowane po </w:t>
      </w:r>
      <w:r>
        <w:rPr>
          <w:rFonts w:ascii="Times New Roman" w:hAnsi="Times New Roman" w:cs="Times New Roman"/>
          <w:sz w:val="24"/>
          <w:szCs w:val="24"/>
        </w:rPr>
        <w:t xml:space="preserve">raz pierwszy z kału, przez austriackiego pediatrę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Theodora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Escherichia (</w:t>
      </w:r>
      <w:proofErr w:type="spellStart"/>
      <w:r>
        <w:rPr>
          <w:rFonts w:ascii="Times New Roman" w:hAnsi="Times New Roman" w:cs="Times New Roman"/>
          <w:sz w:val="24"/>
          <w:szCs w:val="24"/>
        </w:rPr>
        <w:t>Escherich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1885).  </w:t>
      </w:r>
    </w:p>
    <w:p w:rsidR="00EF08AD" w:rsidRDefault="00EF08AD" w:rsidP="00EF08A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7BE">
        <w:rPr>
          <w:rFonts w:ascii="Times New Roman" w:hAnsi="Times New Roman" w:cs="Times New Roman"/>
          <w:sz w:val="24"/>
          <w:szCs w:val="24"/>
        </w:rPr>
        <w:lastRenderedPageBreak/>
        <w:t xml:space="preserve">Bakterie </w:t>
      </w:r>
      <w:r w:rsidRPr="001E77BE">
        <w:rPr>
          <w:rFonts w:ascii="Times New Roman" w:hAnsi="Times New Roman" w:cs="Times New Roman"/>
          <w:i/>
          <w:sz w:val="24"/>
          <w:szCs w:val="24"/>
        </w:rPr>
        <w:t>E</w:t>
      </w:r>
      <w:r w:rsidR="00F831B1">
        <w:rPr>
          <w:rFonts w:ascii="Times New Roman" w:hAnsi="Times New Roman" w:cs="Times New Roman"/>
          <w:i/>
          <w:sz w:val="24"/>
          <w:szCs w:val="24"/>
        </w:rPr>
        <w:t>.</w:t>
      </w:r>
      <w:r w:rsidRPr="001E77BE">
        <w:rPr>
          <w:rFonts w:ascii="Times New Roman" w:hAnsi="Times New Roman" w:cs="Times New Roman"/>
          <w:i/>
          <w:sz w:val="24"/>
          <w:szCs w:val="24"/>
        </w:rPr>
        <w:t xml:space="preserve"> coli</w:t>
      </w:r>
      <w:r w:rsidRPr="001E77BE">
        <w:rPr>
          <w:rFonts w:ascii="Times New Roman" w:hAnsi="Times New Roman" w:cs="Times New Roman"/>
          <w:sz w:val="24"/>
          <w:szCs w:val="24"/>
        </w:rPr>
        <w:t xml:space="preserve"> to pałeczki Gram-ujemne, względnie beztlenowe.</w:t>
      </w:r>
      <w:r w:rsidR="000D7E88">
        <w:rPr>
          <w:rFonts w:ascii="Times New Roman" w:hAnsi="Times New Roman" w:cs="Times New Roman"/>
          <w:sz w:val="24"/>
          <w:szCs w:val="24"/>
        </w:rPr>
        <w:t xml:space="preserve"> Rosn</w:t>
      </w:r>
      <w:r w:rsidR="00A9781A">
        <w:rPr>
          <w:rFonts w:ascii="Times New Roman" w:hAnsi="Times New Roman" w:cs="Times New Roman"/>
          <w:sz w:val="24"/>
          <w:szCs w:val="24"/>
        </w:rPr>
        <w:t>ą na podłożach w </w:t>
      </w:r>
      <w:r w:rsidR="00F831B1">
        <w:rPr>
          <w:rFonts w:ascii="Times New Roman" w:hAnsi="Times New Roman" w:cs="Times New Roman"/>
          <w:sz w:val="24"/>
          <w:szCs w:val="24"/>
        </w:rPr>
        <w:t>zakresie 20-40 °</w:t>
      </w:r>
      <w:r w:rsidR="000D7E88">
        <w:rPr>
          <w:rFonts w:ascii="Times New Roman" w:hAnsi="Times New Roman" w:cs="Times New Roman"/>
          <w:sz w:val="24"/>
          <w:szCs w:val="24"/>
        </w:rPr>
        <w:t>C, z optimum 37</w:t>
      </w:r>
      <w:r w:rsidR="00F831B1">
        <w:rPr>
          <w:rFonts w:ascii="Times New Roman" w:hAnsi="Times New Roman" w:cs="Times New Roman"/>
          <w:sz w:val="24"/>
          <w:szCs w:val="24"/>
        </w:rPr>
        <w:t xml:space="preserve"> °</w:t>
      </w:r>
      <w:r w:rsidR="000D7E88">
        <w:rPr>
          <w:rFonts w:ascii="Times New Roman" w:hAnsi="Times New Roman" w:cs="Times New Roman"/>
          <w:sz w:val="24"/>
          <w:szCs w:val="24"/>
        </w:rPr>
        <w:t>C</w:t>
      </w:r>
      <w:r w:rsidR="00EF0643">
        <w:rPr>
          <w:rFonts w:ascii="Times New Roman" w:hAnsi="Times New Roman" w:cs="Times New Roman"/>
          <w:sz w:val="24"/>
          <w:szCs w:val="24"/>
        </w:rPr>
        <w:t>.</w:t>
      </w:r>
      <w:r w:rsidR="00957E1F">
        <w:rPr>
          <w:rFonts w:ascii="Times New Roman" w:hAnsi="Times New Roman" w:cs="Times New Roman"/>
          <w:sz w:val="24"/>
          <w:szCs w:val="24"/>
        </w:rPr>
        <w:t xml:space="preserve"> </w:t>
      </w:r>
      <w:r w:rsidR="00FA5385">
        <w:rPr>
          <w:rFonts w:ascii="Times New Roman" w:hAnsi="Times New Roman" w:cs="Times New Roman"/>
          <w:sz w:val="24"/>
          <w:szCs w:val="24"/>
        </w:rPr>
        <w:t>Średnica 0,5 µm i długość 1,0-3,0</w:t>
      </w:r>
      <w:r w:rsidR="00FA5385" w:rsidRPr="00FA5385">
        <w:rPr>
          <w:rFonts w:ascii="Times New Roman" w:hAnsi="Times New Roman" w:cs="Times New Roman"/>
          <w:sz w:val="24"/>
          <w:szCs w:val="24"/>
        </w:rPr>
        <w:t xml:space="preserve"> </w:t>
      </w:r>
      <w:r w:rsidR="00FA5385">
        <w:rPr>
          <w:rFonts w:ascii="Times New Roman" w:hAnsi="Times New Roman" w:cs="Times New Roman"/>
          <w:sz w:val="24"/>
          <w:szCs w:val="24"/>
        </w:rPr>
        <w:t>µm.</w:t>
      </w:r>
      <w:r w:rsidR="00BC6BE8">
        <w:rPr>
          <w:rFonts w:ascii="Times New Roman" w:hAnsi="Times New Roman" w:cs="Times New Roman"/>
          <w:sz w:val="24"/>
          <w:szCs w:val="24"/>
        </w:rPr>
        <w:t xml:space="preserve"> Posiadają zdolność ruchu, urzęsienie </w:t>
      </w:r>
      <w:proofErr w:type="spellStart"/>
      <w:r w:rsidR="00BC6BE8">
        <w:rPr>
          <w:rFonts w:ascii="Times New Roman" w:hAnsi="Times New Roman" w:cs="Times New Roman"/>
          <w:sz w:val="24"/>
          <w:szCs w:val="24"/>
        </w:rPr>
        <w:t>peritrichalne</w:t>
      </w:r>
      <w:proofErr w:type="spellEnd"/>
      <w:r w:rsidR="00BC6BE8">
        <w:rPr>
          <w:rFonts w:ascii="Times New Roman" w:hAnsi="Times New Roman" w:cs="Times New Roman"/>
          <w:sz w:val="24"/>
          <w:szCs w:val="24"/>
        </w:rPr>
        <w:t>.</w:t>
      </w:r>
    </w:p>
    <w:p w:rsidR="00EF08AD" w:rsidRDefault="00EF08AD" w:rsidP="007050E8">
      <w:pPr>
        <w:pStyle w:val="Bezodstpw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BAE" w:rsidRPr="00024BAE" w:rsidRDefault="00514A70" w:rsidP="00FA2B1F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 </w:t>
      </w:r>
      <w:r w:rsidR="00787C3B">
        <w:rPr>
          <w:rFonts w:ascii="Times New Roman" w:hAnsi="Times New Roman" w:cs="Times New Roman"/>
          <w:b/>
          <w:sz w:val="24"/>
        </w:rPr>
        <w:t>W</w:t>
      </w:r>
      <w:r w:rsidR="00024BAE" w:rsidRPr="00024BAE">
        <w:rPr>
          <w:rFonts w:ascii="Times New Roman" w:hAnsi="Times New Roman" w:cs="Times New Roman"/>
          <w:b/>
          <w:sz w:val="24"/>
        </w:rPr>
        <w:t>ystępowanie</w:t>
      </w:r>
    </w:p>
    <w:p w:rsidR="00C87813" w:rsidRDefault="00BB1419" w:rsidP="00FA2B1F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77BE">
        <w:rPr>
          <w:rFonts w:ascii="Times New Roman" w:hAnsi="Times New Roman" w:cs="Times New Roman"/>
          <w:i/>
          <w:sz w:val="24"/>
          <w:szCs w:val="24"/>
        </w:rPr>
        <w:t>E</w:t>
      </w:r>
      <w:r w:rsidR="00F831B1">
        <w:rPr>
          <w:rFonts w:ascii="Times New Roman" w:hAnsi="Times New Roman" w:cs="Times New Roman"/>
          <w:i/>
          <w:sz w:val="24"/>
          <w:szCs w:val="24"/>
        </w:rPr>
        <w:t>.</w:t>
      </w:r>
      <w:r w:rsidRPr="001E77BE">
        <w:rPr>
          <w:rFonts w:ascii="Times New Roman" w:hAnsi="Times New Roman" w:cs="Times New Roman"/>
          <w:i/>
          <w:sz w:val="24"/>
          <w:szCs w:val="24"/>
        </w:rPr>
        <w:t xml:space="preserve"> coli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1B1">
        <w:rPr>
          <w:rFonts w:ascii="Times New Roman" w:hAnsi="Times New Roman" w:cs="Times New Roman"/>
          <w:sz w:val="24"/>
          <w:szCs w:val="24"/>
        </w:rPr>
        <w:t xml:space="preserve">jest bakterią </w:t>
      </w:r>
      <w:proofErr w:type="spellStart"/>
      <w:r w:rsidR="00F831B1">
        <w:rPr>
          <w:rFonts w:ascii="Times New Roman" w:hAnsi="Times New Roman" w:cs="Times New Roman"/>
          <w:sz w:val="24"/>
          <w:szCs w:val="24"/>
        </w:rPr>
        <w:t>komensalną</w:t>
      </w:r>
      <w:proofErr w:type="spellEnd"/>
      <w:r w:rsidR="00F831B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n</w:t>
      </w:r>
      <w:r w:rsidR="007050E8" w:rsidRPr="001E77BE">
        <w:rPr>
          <w:rFonts w:ascii="Times New Roman" w:hAnsi="Times New Roman" w:cs="Times New Roman"/>
          <w:sz w:val="24"/>
          <w:szCs w:val="24"/>
        </w:rPr>
        <w:t>aturalnie występują</w:t>
      </w:r>
      <w:r w:rsidR="00F831B1">
        <w:rPr>
          <w:rFonts w:ascii="Times New Roman" w:hAnsi="Times New Roman" w:cs="Times New Roman"/>
          <w:sz w:val="24"/>
          <w:szCs w:val="24"/>
        </w:rPr>
        <w:t>cą</w:t>
      </w:r>
      <w:r w:rsidR="007050E8" w:rsidRPr="001E77BE">
        <w:rPr>
          <w:rFonts w:ascii="Times New Roman" w:hAnsi="Times New Roman" w:cs="Times New Roman"/>
          <w:sz w:val="24"/>
          <w:szCs w:val="24"/>
        </w:rPr>
        <w:t xml:space="preserve"> w przewodzie pokarmowym ludzi i zwierząt stałocieplnych</w:t>
      </w:r>
      <w:r w:rsidR="007A0C45">
        <w:rPr>
          <w:rFonts w:ascii="Times New Roman" w:hAnsi="Times New Roman" w:cs="Times New Roman"/>
          <w:sz w:val="24"/>
          <w:szCs w:val="24"/>
        </w:rPr>
        <w:t xml:space="preserve">. </w:t>
      </w:r>
      <w:r w:rsidRPr="001E77BE">
        <w:rPr>
          <w:rFonts w:ascii="Times New Roman" w:hAnsi="Times New Roman" w:cs="Times New Roman"/>
          <w:sz w:val="24"/>
          <w:szCs w:val="24"/>
        </w:rPr>
        <w:t xml:space="preserve">Pałeczki </w:t>
      </w:r>
      <w:proofErr w:type="spellStart"/>
      <w:r w:rsidRPr="001E77BE">
        <w:rPr>
          <w:rFonts w:ascii="Times New Roman" w:hAnsi="Times New Roman" w:cs="Times New Roman"/>
          <w:i/>
          <w:sz w:val="24"/>
          <w:szCs w:val="24"/>
        </w:rPr>
        <w:t>E.coli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 wraz z odchodami mogą rozprzestrzeniać się w środowisku, m.in. zanieczyszczając żywność i środowisko produkcji</w:t>
      </w:r>
      <w:r w:rsidR="007A0C45">
        <w:rPr>
          <w:rFonts w:ascii="Times New Roman" w:hAnsi="Times New Roman" w:cs="Times New Roman"/>
          <w:sz w:val="24"/>
          <w:szCs w:val="24"/>
        </w:rPr>
        <w:t>.</w:t>
      </w:r>
      <w:r w:rsidR="007050E8" w:rsidRPr="001E77BE">
        <w:rPr>
          <w:rFonts w:ascii="Times New Roman" w:hAnsi="Times New Roman" w:cs="Times New Roman"/>
          <w:sz w:val="24"/>
          <w:szCs w:val="24"/>
        </w:rPr>
        <w:t xml:space="preserve"> </w:t>
      </w:r>
      <w:r w:rsidRPr="001E77BE">
        <w:rPr>
          <w:rFonts w:ascii="Times New Roman" w:hAnsi="Times New Roman" w:cs="Times New Roman"/>
          <w:sz w:val="24"/>
          <w:szCs w:val="24"/>
        </w:rPr>
        <w:t>Są one bakteriami wskaźnikowymi – ich obecność nie musi stano</w:t>
      </w:r>
      <w:r w:rsidR="00F856E7">
        <w:rPr>
          <w:rFonts w:ascii="Times New Roman" w:hAnsi="Times New Roman" w:cs="Times New Roman"/>
          <w:sz w:val="24"/>
          <w:szCs w:val="24"/>
        </w:rPr>
        <w:t>wić zagrożenia, ale wskazuje na </w:t>
      </w:r>
      <w:r w:rsidRPr="001E77BE">
        <w:rPr>
          <w:rFonts w:ascii="Times New Roman" w:hAnsi="Times New Roman" w:cs="Times New Roman"/>
          <w:sz w:val="24"/>
          <w:szCs w:val="24"/>
        </w:rPr>
        <w:t>zanieczyszczenie i możliwość występowania innyc</w:t>
      </w:r>
      <w:r w:rsidR="00A9781A">
        <w:rPr>
          <w:rFonts w:ascii="Times New Roman" w:hAnsi="Times New Roman" w:cs="Times New Roman"/>
          <w:sz w:val="24"/>
          <w:szCs w:val="24"/>
        </w:rPr>
        <w:t>h bakterii chorobotwórczych np. </w:t>
      </w:r>
      <w:r w:rsidRPr="001E77BE">
        <w:rPr>
          <w:rFonts w:ascii="Times New Roman" w:hAnsi="Times New Roman" w:cs="Times New Roman"/>
          <w:i/>
          <w:sz w:val="24"/>
          <w:szCs w:val="24"/>
        </w:rPr>
        <w:t>Salmonella</w:t>
      </w:r>
      <w:r w:rsidRPr="001E77BE">
        <w:rPr>
          <w:rFonts w:ascii="Times New Roman" w:hAnsi="Times New Roman" w:cs="Times New Roman"/>
          <w:sz w:val="24"/>
          <w:szCs w:val="24"/>
        </w:rPr>
        <w:t xml:space="preserve">, czy chorobotwórczych </w:t>
      </w:r>
      <w:proofErr w:type="spellStart"/>
      <w:r w:rsidRPr="001E77BE">
        <w:rPr>
          <w:rFonts w:ascii="Times New Roman" w:hAnsi="Times New Roman" w:cs="Times New Roman"/>
          <w:i/>
          <w:sz w:val="24"/>
          <w:szCs w:val="24"/>
        </w:rPr>
        <w:t>E.coli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>.</w:t>
      </w:r>
      <w:r w:rsidR="00957E1F">
        <w:rPr>
          <w:rFonts w:ascii="Times New Roman" w:hAnsi="Times New Roman" w:cs="Times New Roman"/>
          <w:sz w:val="24"/>
          <w:szCs w:val="24"/>
        </w:rPr>
        <w:t xml:space="preserve"> </w:t>
      </w:r>
      <w:r w:rsidR="007050E8" w:rsidRPr="001E77BE">
        <w:rPr>
          <w:rFonts w:ascii="Times New Roman" w:hAnsi="Times New Roman" w:cs="Times New Roman"/>
          <w:sz w:val="24"/>
          <w:szCs w:val="24"/>
        </w:rPr>
        <w:t xml:space="preserve">Jako składniki </w:t>
      </w:r>
      <w:proofErr w:type="spellStart"/>
      <w:r w:rsidR="00BB7DC9">
        <w:rPr>
          <w:rFonts w:ascii="Times New Roman" w:hAnsi="Times New Roman" w:cs="Times New Roman"/>
          <w:sz w:val="24"/>
          <w:szCs w:val="24"/>
        </w:rPr>
        <w:t>mikrobiomu</w:t>
      </w:r>
      <w:proofErr w:type="spellEnd"/>
      <w:r w:rsidR="007050E8" w:rsidRPr="001E77BE">
        <w:rPr>
          <w:rFonts w:ascii="Times New Roman" w:hAnsi="Times New Roman" w:cs="Times New Roman"/>
          <w:sz w:val="24"/>
          <w:szCs w:val="24"/>
        </w:rPr>
        <w:t xml:space="preserve"> układu pokarmowego biorą udział w rozkładzie substancji pokarmo</w:t>
      </w:r>
      <w:r w:rsidR="00A9781A">
        <w:rPr>
          <w:rFonts w:ascii="Times New Roman" w:hAnsi="Times New Roman" w:cs="Times New Roman"/>
          <w:sz w:val="24"/>
          <w:szCs w:val="24"/>
        </w:rPr>
        <w:t>wych, syntetyzują witaminy z </w:t>
      </w:r>
      <w:r w:rsidR="007050E8" w:rsidRPr="001E77BE">
        <w:rPr>
          <w:rFonts w:ascii="Times New Roman" w:hAnsi="Times New Roman" w:cs="Times New Roman"/>
          <w:sz w:val="24"/>
          <w:szCs w:val="24"/>
        </w:rPr>
        <w:t>grupy B, K oraz wpływają na utrzymanie równowagi wśród bakterii jelitowych</w:t>
      </w:r>
      <w:r w:rsidR="00C87813">
        <w:rPr>
          <w:rFonts w:ascii="Times New Roman" w:hAnsi="Times New Roman" w:cs="Times New Roman"/>
          <w:sz w:val="24"/>
          <w:szCs w:val="24"/>
        </w:rPr>
        <w:t>.</w:t>
      </w:r>
    </w:p>
    <w:p w:rsidR="007050E8" w:rsidRPr="001E77BE" w:rsidRDefault="007050E8" w:rsidP="007050E8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56E7" w:rsidRDefault="00F856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050E8" w:rsidRPr="00024BAE" w:rsidRDefault="00514A70" w:rsidP="00024BAE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024BAE" w:rsidRPr="00024BAE">
        <w:rPr>
          <w:rFonts w:ascii="Times New Roman" w:hAnsi="Times New Roman" w:cs="Times New Roman"/>
          <w:b/>
          <w:sz w:val="24"/>
          <w:szCs w:val="24"/>
        </w:rPr>
        <w:t>Chorobotwórczość</w:t>
      </w:r>
    </w:p>
    <w:p w:rsidR="007050E8" w:rsidRDefault="00BB1419" w:rsidP="00D46492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Wyróżniono dziewięć grup chorobotwórczych </w:t>
      </w:r>
      <w:r w:rsidRPr="006B7052">
        <w:rPr>
          <w:rFonts w:ascii="Times New Roman" w:hAnsi="Times New Roman" w:cs="Times New Roman"/>
          <w:i/>
          <w:sz w:val="24"/>
          <w:szCs w:val="24"/>
        </w:rPr>
        <w:t>E. coli</w:t>
      </w:r>
      <w:r>
        <w:rPr>
          <w:rFonts w:ascii="Times New Roman" w:hAnsi="Times New Roman" w:cs="Times New Roman"/>
          <w:sz w:val="24"/>
          <w:szCs w:val="24"/>
        </w:rPr>
        <w:t xml:space="preserve">: 6 wywołujących biegunki oraz 3 grupy, do których należą </w:t>
      </w:r>
      <w:r w:rsidRPr="00981A23"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81A23">
        <w:rPr>
          <w:rFonts w:ascii="Times New Roman" w:hAnsi="Times New Roman" w:cs="Times New Roman"/>
          <w:i/>
          <w:sz w:val="24"/>
          <w:szCs w:val="24"/>
        </w:rPr>
        <w:t>coli</w:t>
      </w:r>
      <w:r>
        <w:rPr>
          <w:rFonts w:ascii="Times New Roman" w:hAnsi="Times New Roman" w:cs="Times New Roman"/>
          <w:sz w:val="24"/>
          <w:szCs w:val="24"/>
        </w:rPr>
        <w:t xml:space="preserve"> wywołujące zakażenia dróg moczowych, bakte</w:t>
      </w:r>
      <w:r w:rsidR="00F831B1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iemię czy zapalenia opon mózgowo-rdzeniowych (</w:t>
      </w:r>
      <w:proofErr w:type="spellStart"/>
      <w:r>
        <w:rPr>
          <w:rFonts w:ascii="Times New Roman" w:hAnsi="Times New Roman" w:cs="Times New Roman"/>
          <w:sz w:val="24"/>
          <w:szCs w:val="24"/>
        </w:rPr>
        <w:t>Garrity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2005; Januszkiewicz, 2011). </w:t>
      </w:r>
      <w:r w:rsidR="00957E1F">
        <w:rPr>
          <w:rFonts w:ascii="Times New Roman" w:hAnsi="Times New Roman" w:cs="Times New Roman"/>
          <w:sz w:val="24"/>
          <w:szCs w:val="24"/>
        </w:rPr>
        <w:t xml:space="preserve"> </w:t>
      </w:r>
      <w:r w:rsidR="006B7052">
        <w:rPr>
          <w:rFonts w:ascii="Times New Roman" w:hAnsi="Times New Roman" w:cs="Times New Roman"/>
          <w:sz w:val="24"/>
          <w:szCs w:val="24"/>
        </w:rPr>
        <w:t>Do</w:t>
      </w:r>
      <w:r w:rsidR="00F856E7">
        <w:rPr>
          <w:rFonts w:ascii="Times New Roman" w:hAnsi="Times New Roman" w:cs="Times New Roman"/>
          <w:sz w:val="24"/>
          <w:szCs w:val="24"/>
        </w:rPr>
        <w:t> </w:t>
      </w:r>
      <w:r w:rsidR="007050E8" w:rsidRPr="001E77BE">
        <w:rPr>
          <w:rFonts w:ascii="Times New Roman" w:hAnsi="Times New Roman" w:cs="Times New Roman"/>
          <w:sz w:val="24"/>
          <w:szCs w:val="24"/>
        </w:rPr>
        <w:t xml:space="preserve">pałeczek </w:t>
      </w:r>
      <w:r w:rsidR="007050E8" w:rsidRPr="001E77BE">
        <w:rPr>
          <w:rFonts w:ascii="Times New Roman" w:hAnsi="Times New Roman" w:cs="Times New Roman"/>
          <w:i/>
          <w:sz w:val="24"/>
          <w:szCs w:val="24"/>
        </w:rPr>
        <w:t>E. coli</w:t>
      </w:r>
      <w:r w:rsidR="007050E8" w:rsidRPr="001E77BE">
        <w:rPr>
          <w:rFonts w:ascii="Times New Roman" w:hAnsi="Times New Roman" w:cs="Times New Roman"/>
          <w:sz w:val="24"/>
          <w:szCs w:val="24"/>
        </w:rPr>
        <w:t xml:space="preserve"> wywołujących biegunki należą: </w:t>
      </w:r>
      <w:proofErr w:type="spellStart"/>
      <w:r w:rsidR="007050E8" w:rsidRPr="001E77BE">
        <w:rPr>
          <w:rFonts w:ascii="Times New Roman" w:hAnsi="Times New Roman" w:cs="Times New Roman"/>
          <w:sz w:val="24"/>
          <w:szCs w:val="24"/>
        </w:rPr>
        <w:t>enteropatogenne</w:t>
      </w:r>
      <w:proofErr w:type="spellEnd"/>
      <w:r w:rsidR="007050E8" w:rsidRPr="001E77BE">
        <w:rPr>
          <w:rFonts w:ascii="Times New Roman" w:hAnsi="Times New Roman" w:cs="Times New Roman"/>
          <w:sz w:val="24"/>
          <w:szCs w:val="24"/>
        </w:rPr>
        <w:t xml:space="preserve"> (EPEC), </w:t>
      </w:r>
      <w:proofErr w:type="spellStart"/>
      <w:r w:rsidR="007050E8" w:rsidRPr="001E77BE">
        <w:rPr>
          <w:rFonts w:ascii="Times New Roman" w:hAnsi="Times New Roman" w:cs="Times New Roman"/>
          <w:sz w:val="24"/>
          <w:szCs w:val="24"/>
        </w:rPr>
        <w:t>enterotoksyczne</w:t>
      </w:r>
      <w:proofErr w:type="spellEnd"/>
      <w:r w:rsidR="007050E8" w:rsidRPr="001E77BE">
        <w:rPr>
          <w:rFonts w:ascii="Times New Roman" w:hAnsi="Times New Roman" w:cs="Times New Roman"/>
          <w:sz w:val="24"/>
          <w:szCs w:val="24"/>
        </w:rPr>
        <w:t xml:space="preserve"> (ETEC), </w:t>
      </w:r>
      <w:proofErr w:type="spellStart"/>
      <w:r w:rsidR="007050E8" w:rsidRPr="001E77BE">
        <w:rPr>
          <w:rFonts w:ascii="Times New Roman" w:hAnsi="Times New Roman" w:cs="Times New Roman"/>
          <w:sz w:val="24"/>
          <w:szCs w:val="24"/>
        </w:rPr>
        <w:t>enteroinwazyjne</w:t>
      </w:r>
      <w:proofErr w:type="spellEnd"/>
      <w:r w:rsidR="007050E8" w:rsidRPr="001E77BE">
        <w:rPr>
          <w:rFonts w:ascii="Times New Roman" w:hAnsi="Times New Roman" w:cs="Times New Roman"/>
          <w:sz w:val="24"/>
          <w:szCs w:val="24"/>
        </w:rPr>
        <w:t xml:space="preserve"> (EIEC), </w:t>
      </w:r>
      <w:proofErr w:type="spellStart"/>
      <w:r w:rsidR="007050E8" w:rsidRPr="001E77BE">
        <w:rPr>
          <w:rFonts w:ascii="Times New Roman" w:hAnsi="Times New Roman" w:cs="Times New Roman"/>
          <w:sz w:val="24"/>
          <w:szCs w:val="24"/>
        </w:rPr>
        <w:t>enteroadhezyjne</w:t>
      </w:r>
      <w:proofErr w:type="spellEnd"/>
      <w:r w:rsidR="007050E8" w:rsidRPr="001E77BE">
        <w:rPr>
          <w:rFonts w:ascii="Times New Roman" w:hAnsi="Times New Roman" w:cs="Times New Roman"/>
          <w:sz w:val="24"/>
          <w:szCs w:val="24"/>
        </w:rPr>
        <w:t xml:space="preserve"> charakteryzujące się</w:t>
      </w:r>
      <w:r w:rsidR="006B7052">
        <w:rPr>
          <w:rFonts w:ascii="Times New Roman" w:hAnsi="Times New Roman" w:cs="Times New Roman"/>
          <w:sz w:val="24"/>
          <w:szCs w:val="24"/>
        </w:rPr>
        <w:t xml:space="preserve"> rozsianym typem adhezji (DAEC), </w:t>
      </w:r>
      <w:proofErr w:type="spellStart"/>
      <w:r w:rsidR="006B7052">
        <w:rPr>
          <w:rFonts w:ascii="Times New Roman" w:hAnsi="Times New Roman" w:cs="Times New Roman"/>
          <w:sz w:val="24"/>
          <w:szCs w:val="24"/>
        </w:rPr>
        <w:t>enteroagregacyjne</w:t>
      </w:r>
      <w:proofErr w:type="spellEnd"/>
      <w:r w:rsidR="006B7052">
        <w:rPr>
          <w:rFonts w:ascii="Times New Roman" w:hAnsi="Times New Roman" w:cs="Times New Roman"/>
          <w:sz w:val="24"/>
          <w:szCs w:val="24"/>
        </w:rPr>
        <w:t xml:space="preserve"> (EAEC) oraz </w:t>
      </w:r>
      <w:proofErr w:type="spellStart"/>
      <w:r w:rsidR="006B7052">
        <w:rPr>
          <w:rFonts w:ascii="Times New Roman" w:hAnsi="Times New Roman" w:cs="Times New Roman"/>
          <w:sz w:val="24"/>
          <w:szCs w:val="24"/>
        </w:rPr>
        <w:t>werotoksyczne</w:t>
      </w:r>
      <w:proofErr w:type="spellEnd"/>
      <w:r w:rsidR="006B7052">
        <w:rPr>
          <w:rFonts w:ascii="Times New Roman" w:hAnsi="Times New Roman" w:cs="Times New Roman"/>
          <w:sz w:val="24"/>
          <w:szCs w:val="24"/>
        </w:rPr>
        <w:t xml:space="preserve"> (VTEC) znane także jako </w:t>
      </w:r>
      <w:r w:rsidR="006B7052" w:rsidRPr="006B7052">
        <w:rPr>
          <w:rFonts w:ascii="Times New Roman" w:hAnsi="Times New Roman" w:cs="Times New Roman"/>
          <w:i/>
          <w:sz w:val="24"/>
          <w:szCs w:val="24"/>
        </w:rPr>
        <w:t>E. coli</w:t>
      </w:r>
      <w:r w:rsidR="006B7052">
        <w:rPr>
          <w:rFonts w:ascii="Times New Roman" w:hAnsi="Times New Roman" w:cs="Times New Roman"/>
          <w:sz w:val="24"/>
          <w:szCs w:val="24"/>
        </w:rPr>
        <w:t xml:space="preserve"> produkujące toksynę </w:t>
      </w:r>
      <w:proofErr w:type="spellStart"/>
      <w:r w:rsidR="006B7052">
        <w:rPr>
          <w:rFonts w:ascii="Times New Roman" w:hAnsi="Times New Roman" w:cs="Times New Roman"/>
          <w:sz w:val="24"/>
          <w:szCs w:val="24"/>
        </w:rPr>
        <w:t>Shiga</w:t>
      </w:r>
      <w:proofErr w:type="spellEnd"/>
      <w:r w:rsidR="006B7052">
        <w:rPr>
          <w:rFonts w:ascii="Times New Roman" w:hAnsi="Times New Roman" w:cs="Times New Roman"/>
          <w:sz w:val="24"/>
          <w:szCs w:val="24"/>
        </w:rPr>
        <w:t xml:space="preserve"> (STEC).</w:t>
      </w:r>
    </w:p>
    <w:p w:rsidR="007625D0" w:rsidRDefault="007625D0" w:rsidP="00D46492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2D91" w:rsidRDefault="00D02D91" w:rsidP="000F0B54">
      <w:pPr>
        <w:pStyle w:val="Bezodstpw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2E8">
        <w:rPr>
          <w:rFonts w:ascii="Times New Roman" w:hAnsi="Times New Roman" w:cs="Times New Roman"/>
          <w:b/>
          <w:sz w:val="24"/>
          <w:szCs w:val="24"/>
        </w:rPr>
        <w:t>EPEC</w:t>
      </w:r>
    </w:p>
    <w:p w:rsidR="00E36DC8" w:rsidRDefault="00E36DC8" w:rsidP="00D46492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D91">
        <w:rPr>
          <w:rFonts w:ascii="Times New Roman" w:hAnsi="Times New Roman" w:cs="Times New Roman"/>
          <w:sz w:val="24"/>
          <w:szCs w:val="24"/>
        </w:rPr>
        <w:t>EPEC</w:t>
      </w:r>
      <w:r>
        <w:rPr>
          <w:rFonts w:ascii="Times New Roman" w:hAnsi="Times New Roman" w:cs="Times New Roman"/>
          <w:sz w:val="24"/>
          <w:szCs w:val="24"/>
        </w:rPr>
        <w:t xml:space="preserve"> są </w:t>
      </w:r>
      <w:r w:rsidR="00C920D4">
        <w:rPr>
          <w:rFonts w:ascii="Times New Roman" w:hAnsi="Times New Roman" w:cs="Times New Roman"/>
          <w:sz w:val="24"/>
          <w:szCs w:val="24"/>
        </w:rPr>
        <w:t>ważnym czynnikiem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20D4">
        <w:rPr>
          <w:rFonts w:ascii="Times New Roman" w:hAnsi="Times New Roman" w:cs="Times New Roman"/>
          <w:sz w:val="24"/>
          <w:szCs w:val="24"/>
        </w:rPr>
        <w:t xml:space="preserve">odpowiedzialnym </w:t>
      </w:r>
      <w:r>
        <w:rPr>
          <w:rFonts w:ascii="Times New Roman" w:hAnsi="Times New Roman" w:cs="Times New Roman"/>
          <w:sz w:val="24"/>
          <w:szCs w:val="24"/>
        </w:rPr>
        <w:t>za wywoływanie biegunek u dzieci</w:t>
      </w:r>
      <w:r w:rsidR="00016EE6">
        <w:rPr>
          <w:rFonts w:ascii="Times New Roman" w:hAnsi="Times New Roman" w:cs="Times New Roman"/>
          <w:sz w:val="24"/>
          <w:szCs w:val="24"/>
        </w:rPr>
        <w:t>.</w:t>
      </w:r>
      <w:r w:rsidR="00C920D4">
        <w:rPr>
          <w:rFonts w:ascii="Times New Roman" w:hAnsi="Times New Roman" w:cs="Times New Roman"/>
          <w:sz w:val="24"/>
          <w:szCs w:val="24"/>
        </w:rPr>
        <w:t xml:space="preserve"> W wysokich dawkach wywołują zachorowania także u dorosłych.</w:t>
      </w:r>
      <w:r w:rsidR="00016EE6">
        <w:rPr>
          <w:rFonts w:ascii="Times New Roman" w:hAnsi="Times New Roman" w:cs="Times New Roman"/>
          <w:sz w:val="24"/>
          <w:szCs w:val="24"/>
        </w:rPr>
        <w:t xml:space="preserve"> Głównymi czynnikami wirulencji są wyspy patogenności LEE (ang. </w:t>
      </w:r>
      <w:proofErr w:type="spellStart"/>
      <w:r w:rsidR="00016EE6" w:rsidRPr="00016EE6">
        <w:rPr>
          <w:rFonts w:ascii="Times New Roman" w:hAnsi="Times New Roman" w:cs="Times New Roman"/>
          <w:sz w:val="24"/>
          <w:szCs w:val="24"/>
          <w:u w:val="single"/>
        </w:rPr>
        <w:t>l</w:t>
      </w:r>
      <w:r w:rsidR="00016EE6">
        <w:rPr>
          <w:rFonts w:ascii="Times New Roman" w:hAnsi="Times New Roman" w:cs="Times New Roman"/>
          <w:sz w:val="24"/>
          <w:szCs w:val="24"/>
        </w:rPr>
        <w:t>ocus</w:t>
      </w:r>
      <w:proofErr w:type="spellEnd"/>
      <w:r w:rsidR="00016EE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016EE6" w:rsidRPr="00016EE6">
        <w:rPr>
          <w:rFonts w:ascii="Times New Roman" w:hAnsi="Times New Roman" w:cs="Times New Roman"/>
          <w:sz w:val="24"/>
          <w:szCs w:val="24"/>
          <w:u w:val="single"/>
        </w:rPr>
        <w:t>e</w:t>
      </w:r>
      <w:r w:rsidR="00016EE6">
        <w:rPr>
          <w:rFonts w:ascii="Times New Roman" w:hAnsi="Times New Roman" w:cs="Times New Roman"/>
          <w:sz w:val="24"/>
          <w:szCs w:val="24"/>
        </w:rPr>
        <w:t>nterocyte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6EE6" w:rsidRPr="00016EE6">
        <w:rPr>
          <w:rFonts w:ascii="Times New Roman" w:hAnsi="Times New Roman" w:cs="Times New Roman"/>
          <w:sz w:val="24"/>
          <w:szCs w:val="24"/>
          <w:u w:val="single"/>
        </w:rPr>
        <w:t>e</w:t>
      </w:r>
      <w:r w:rsidR="00016EE6">
        <w:rPr>
          <w:rFonts w:ascii="Times New Roman" w:hAnsi="Times New Roman" w:cs="Times New Roman"/>
          <w:sz w:val="24"/>
          <w:szCs w:val="24"/>
        </w:rPr>
        <w:t>ffacement</w:t>
      </w:r>
      <w:proofErr w:type="spellEnd"/>
      <w:r w:rsidR="00016EE6">
        <w:rPr>
          <w:rFonts w:ascii="Times New Roman" w:hAnsi="Times New Roman" w:cs="Times New Roman"/>
          <w:sz w:val="24"/>
          <w:szCs w:val="24"/>
        </w:rPr>
        <w:t>)</w:t>
      </w:r>
      <w:r w:rsidR="00BD12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1279">
        <w:rPr>
          <w:rFonts w:ascii="Times New Roman" w:hAnsi="Times New Roman" w:cs="Times New Roman"/>
          <w:sz w:val="24"/>
          <w:szCs w:val="24"/>
        </w:rPr>
        <w:t>intymina</w:t>
      </w:r>
      <w:proofErr w:type="spellEnd"/>
      <w:r w:rsidR="00016EE6">
        <w:rPr>
          <w:rFonts w:ascii="Times New Roman" w:hAnsi="Times New Roman" w:cs="Times New Roman"/>
          <w:sz w:val="24"/>
          <w:szCs w:val="24"/>
        </w:rPr>
        <w:t xml:space="preserve"> oraz </w:t>
      </w:r>
      <w:proofErr w:type="spellStart"/>
      <w:r w:rsidR="00016EE6">
        <w:rPr>
          <w:rFonts w:ascii="Times New Roman" w:hAnsi="Times New Roman" w:cs="Times New Roman"/>
          <w:sz w:val="24"/>
          <w:szCs w:val="24"/>
        </w:rPr>
        <w:t>fimbrie</w:t>
      </w:r>
      <w:proofErr w:type="spellEnd"/>
      <w:r w:rsidR="00016EE6">
        <w:rPr>
          <w:rFonts w:ascii="Times New Roman" w:hAnsi="Times New Roman" w:cs="Times New Roman"/>
          <w:sz w:val="24"/>
          <w:szCs w:val="24"/>
        </w:rPr>
        <w:t xml:space="preserve"> BFP (</w:t>
      </w:r>
      <w:proofErr w:type="spellStart"/>
      <w:r w:rsidR="00016EE6" w:rsidRPr="00016EE6">
        <w:rPr>
          <w:rFonts w:ascii="Times New Roman" w:hAnsi="Times New Roman" w:cs="Times New Roman"/>
          <w:sz w:val="24"/>
          <w:szCs w:val="24"/>
          <w:u w:val="single"/>
        </w:rPr>
        <w:t>b</w:t>
      </w:r>
      <w:r w:rsidR="00016EE6">
        <w:rPr>
          <w:rFonts w:ascii="Times New Roman" w:hAnsi="Times New Roman" w:cs="Times New Roman"/>
          <w:sz w:val="24"/>
          <w:szCs w:val="24"/>
        </w:rPr>
        <w:t>undle</w:t>
      </w:r>
      <w:proofErr w:type="spellEnd"/>
      <w:r w:rsidR="00016EE6">
        <w:rPr>
          <w:rFonts w:ascii="Times New Roman" w:hAnsi="Times New Roman" w:cs="Times New Roman"/>
          <w:sz w:val="24"/>
          <w:szCs w:val="24"/>
        </w:rPr>
        <w:t>-</w:t>
      </w:r>
      <w:r w:rsidR="00016EE6" w:rsidRPr="00016EE6">
        <w:rPr>
          <w:rFonts w:ascii="Times New Roman" w:hAnsi="Times New Roman" w:cs="Times New Roman"/>
          <w:sz w:val="24"/>
          <w:szCs w:val="24"/>
          <w:u w:val="single"/>
        </w:rPr>
        <w:t>f</w:t>
      </w:r>
      <w:r w:rsidR="00016EE6">
        <w:rPr>
          <w:rFonts w:ascii="Times New Roman" w:hAnsi="Times New Roman" w:cs="Times New Roman"/>
          <w:sz w:val="24"/>
          <w:szCs w:val="24"/>
        </w:rPr>
        <w:t xml:space="preserve">orming </w:t>
      </w:r>
      <w:proofErr w:type="spellStart"/>
      <w:r w:rsidR="00016EE6" w:rsidRPr="00016EE6">
        <w:rPr>
          <w:rFonts w:ascii="Times New Roman" w:hAnsi="Times New Roman" w:cs="Times New Roman"/>
          <w:sz w:val="24"/>
          <w:szCs w:val="24"/>
          <w:u w:val="single"/>
        </w:rPr>
        <w:t>p</w:t>
      </w:r>
      <w:r w:rsidR="00016EE6">
        <w:rPr>
          <w:rFonts w:ascii="Times New Roman" w:hAnsi="Times New Roman" w:cs="Times New Roman"/>
          <w:sz w:val="24"/>
          <w:szCs w:val="24"/>
        </w:rPr>
        <w:t>ilus</w:t>
      </w:r>
      <w:proofErr w:type="spellEnd"/>
      <w:r w:rsidR="00016EE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Ochoa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Contreras</w:t>
      </w:r>
      <w:proofErr w:type="spellEnd"/>
      <w:r>
        <w:rPr>
          <w:rFonts w:ascii="Times New Roman" w:hAnsi="Times New Roman" w:cs="Times New Roman"/>
          <w:sz w:val="24"/>
          <w:szCs w:val="24"/>
        </w:rPr>
        <w:t>, 2011</w:t>
      </w:r>
      <w:r w:rsidR="00C920D4">
        <w:rPr>
          <w:rFonts w:ascii="Times New Roman" w:hAnsi="Times New Roman" w:cs="Times New Roman"/>
          <w:sz w:val="24"/>
          <w:szCs w:val="24"/>
        </w:rPr>
        <w:t xml:space="preserve">; Yang i </w:t>
      </w:r>
      <w:proofErr w:type="spellStart"/>
      <w:r w:rsidR="00C920D4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C920D4">
        <w:rPr>
          <w:rFonts w:ascii="Times New Roman" w:hAnsi="Times New Roman" w:cs="Times New Roman"/>
          <w:sz w:val="24"/>
          <w:szCs w:val="24"/>
        </w:rPr>
        <w:t>.,  2017</w:t>
      </w:r>
      <w:r>
        <w:rPr>
          <w:rFonts w:ascii="Times New Roman" w:hAnsi="Times New Roman" w:cs="Times New Roman"/>
          <w:sz w:val="24"/>
          <w:szCs w:val="24"/>
        </w:rPr>
        <w:t>).</w:t>
      </w:r>
      <w:r w:rsidR="00462183">
        <w:rPr>
          <w:rFonts w:ascii="Times New Roman" w:hAnsi="Times New Roman" w:cs="Times New Roman"/>
          <w:sz w:val="24"/>
          <w:szCs w:val="24"/>
        </w:rPr>
        <w:t xml:space="preserve"> EPEC niszczą mikrokosmki jelitowe wywo</w:t>
      </w:r>
      <w:r w:rsidR="008C0CFE">
        <w:rPr>
          <w:rFonts w:ascii="Times New Roman" w:hAnsi="Times New Roman" w:cs="Times New Roman"/>
          <w:sz w:val="24"/>
          <w:szCs w:val="24"/>
        </w:rPr>
        <w:t xml:space="preserve">łując obfite, wodniste biegunki. Ponadto mogą wystąpić bóle brzucha, nudności, wymioty, gorączka. </w:t>
      </w:r>
      <w:r w:rsidR="00C80065">
        <w:rPr>
          <w:rFonts w:ascii="Times New Roman" w:hAnsi="Times New Roman" w:cs="Times New Roman"/>
          <w:sz w:val="24"/>
          <w:szCs w:val="24"/>
        </w:rPr>
        <w:t>Dawkę infekcyjną dla zdrowych dorosłych ludzi oszacowano na 10</w:t>
      </w:r>
      <w:r w:rsidR="00C80065" w:rsidRPr="00C80065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C80065">
        <w:rPr>
          <w:rFonts w:ascii="Times New Roman" w:hAnsi="Times New Roman" w:cs="Times New Roman"/>
          <w:sz w:val="24"/>
          <w:szCs w:val="24"/>
        </w:rPr>
        <w:t xml:space="preserve"> komórek bakteryjnych</w:t>
      </w:r>
      <w:r w:rsidR="008C0CFE">
        <w:rPr>
          <w:rFonts w:ascii="Times New Roman" w:hAnsi="Times New Roman" w:cs="Times New Roman"/>
          <w:sz w:val="24"/>
          <w:szCs w:val="24"/>
        </w:rPr>
        <w:t xml:space="preserve"> (Yang i </w:t>
      </w:r>
      <w:proofErr w:type="spellStart"/>
      <w:r w:rsidR="008C0CFE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8C0CFE">
        <w:rPr>
          <w:rFonts w:ascii="Times New Roman" w:hAnsi="Times New Roman" w:cs="Times New Roman"/>
          <w:sz w:val="24"/>
          <w:szCs w:val="24"/>
        </w:rPr>
        <w:t>., 2017)</w:t>
      </w:r>
      <w:r w:rsidR="00C80065">
        <w:rPr>
          <w:rFonts w:ascii="Times New Roman" w:hAnsi="Times New Roman" w:cs="Times New Roman"/>
          <w:sz w:val="24"/>
          <w:szCs w:val="24"/>
        </w:rPr>
        <w:t>.</w:t>
      </w:r>
    </w:p>
    <w:p w:rsidR="00D02D91" w:rsidRDefault="00D02D91" w:rsidP="00D46492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2D91" w:rsidRDefault="00D02D91" w:rsidP="000F0B54">
      <w:pPr>
        <w:pStyle w:val="Bezodstpw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2E8">
        <w:rPr>
          <w:rFonts w:ascii="Times New Roman" w:hAnsi="Times New Roman" w:cs="Times New Roman"/>
          <w:b/>
          <w:sz w:val="24"/>
          <w:szCs w:val="24"/>
        </w:rPr>
        <w:t>ETEC</w:t>
      </w:r>
    </w:p>
    <w:p w:rsidR="00016EE6" w:rsidRPr="00C54D26" w:rsidRDefault="00016EE6" w:rsidP="00D46492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D91">
        <w:rPr>
          <w:rFonts w:ascii="Times New Roman" w:hAnsi="Times New Roman" w:cs="Times New Roman"/>
          <w:sz w:val="24"/>
          <w:szCs w:val="24"/>
        </w:rPr>
        <w:t>ETEC</w:t>
      </w:r>
      <w:r w:rsidR="003864DC">
        <w:rPr>
          <w:rFonts w:ascii="Times New Roman" w:hAnsi="Times New Roman" w:cs="Times New Roman"/>
          <w:sz w:val="24"/>
          <w:szCs w:val="24"/>
        </w:rPr>
        <w:t xml:space="preserve"> </w:t>
      </w:r>
      <w:r w:rsidR="001C4129">
        <w:rPr>
          <w:rFonts w:ascii="Times New Roman" w:hAnsi="Times New Roman" w:cs="Times New Roman"/>
          <w:sz w:val="24"/>
          <w:szCs w:val="24"/>
        </w:rPr>
        <w:t>są przyczyną biegunek głównie u dzieci, w krajach rozwijających się</w:t>
      </w:r>
      <w:r w:rsidR="00591DDB">
        <w:rPr>
          <w:rFonts w:ascii="Times New Roman" w:hAnsi="Times New Roman" w:cs="Times New Roman"/>
          <w:sz w:val="24"/>
          <w:szCs w:val="24"/>
        </w:rPr>
        <w:t>, u</w:t>
      </w:r>
      <w:r w:rsidR="001C4129">
        <w:rPr>
          <w:rFonts w:ascii="Times New Roman" w:hAnsi="Times New Roman" w:cs="Times New Roman"/>
          <w:sz w:val="24"/>
          <w:szCs w:val="24"/>
        </w:rPr>
        <w:t>znawane za przyczynę tzw. biegunki podróżniczej.</w:t>
      </w:r>
      <w:r w:rsidR="00591DDB">
        <w:rPr>
          <w:rFonts w:ascii="Times New Roman" w:hAnsi="Times New Roman" w:cs="Times New Roman"/>
          <w:sz w:val="24"/>
          <w:szCs w:val="24"/>
        </w:rPr>
        <w:t xml:space="preserve"> W krajach rozwiniętych biegunka wywołana ETEC jest rzadko odnotowywana.</w:t>
      </w:r>
      <w:r w:rsidR="00957E1F">
        <w:rPr>
          <w:rFonts w:ascii="Times New Roman" w:hAnsi="Times New Roman" w:cs="Times New Roman"/>
          <w:sz w:val="24"/>
          <w:szCs w:val="24"/>
        </w:rPr>
        <w:t xml:space="preserve"> </w:t>
      </w:r>
      <w:r w:rsidR="00591DDB">
        <w:rPr>
          <w:rFonts w:ascii="Times New Roman" w:hAnsi="Times New Roman" w:cs="Times New Roman"/>
          <w:sz w:val="24"/>
          <w:szCs w:val="24"/>
        </w:rPr>
        <w:t xml:space="preserve">Za główne czynniki wirulencji uznaje się </w:t>
      </w:r>
      <w:proofErr w:type="spellStart"/>
      <w:r w:rsidR="00C54D26">
        <w:rPr>
          <w:rFonts w:ascii="Times New Roman" w:hAnsi="Times New Roman" w:cs="Times New Roman"/>
          <w:sz w:val="24"/>
          <w:szCs w:val="24"/>
        </w:rPr>
        <w:t>fimbrie</w:t>
      </w:r>
      <w:proofErr w:type="spellEnd"/>
      <w:r w:rsidR="00C54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D26">
        <w:rPr>
          <w:rFonts w:ascii="Times New Roman" w:hAnsi="Times New Roman" w:cs="Times New Roman"/>
          <w:sz w:val="24"/>
          <w:szCs w:val="24"/>
        </w:rPr>
        <w:t>CFs</w:t>
      </w:r>
      <w:proofErr w:type="spellEnd"/>
      <w:r w:rsidR="00C54D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54D26">
        <w:rPr>
          <w:rFonts w:ascii="Times New Roman" w:hAnsi="Times New Roman" w:cs="Times New Roman"/>
          <w:sz w:val="24"/>
          <w:szCs w:val="24"/>
        </w:rPr>
        <w:t>colonisation</w:t>
      </w:r>
      <w:proofErr w:type="spellEnd"/>
      <w:r w:rsidR="00C54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D26">
        <w:rPr>
          <w:rFonts w:ascii="Times New Roman" w:hAnsi="Times New Roman" w:cs="Times New Roman"/>
          <w:sz w:val="24"/>
          <w:szCs w:val="24"/>
        </w:rPr>
        <w:t>factors</w:t>
      </w:r>
      <w:proofErr w:type="spellEnd"/>
      <w:r w:rsidR="00152A93">
        <w:rPr>
          <w:rFonts w:ascii="Times New Roman" w:hAnsi="Times New Roman" w:cs="Times New Roman"/>
          <w:sz w:val="24"/>
          <w:szCs w:val="24"/>
        </w:rPr>
        <w:t xml:space="preserve"> </w:t>
      </w:r>
      <w:r w:rsidR="00C54D26">
        <w:rPr>
          <w:rFonts w:ascii="Times New Roman" w:hAnsi="Times New Roman" w:cs="Times New Roman"/>
          <w:sz w:val="24"/>
          <w:szCs w:val="24"/>
        </w:rPr>
        <w:t>-</w:t>
      </w:r>
      <w:r w:rsidR="00152A93">
        <w:rPr>
          <w:rFonts w:ascii="Times New Roman" w:hAnsi="Times New Roman" w:cs="Times New Roman"/>
          <w:sz w:val="24"/>
          <w:szCs w:val="24"/>
        </w:rPr>
        <w:t xml:space="preserve"> </w:t>
      </w:r>
      <w:r w:rsidR="00C54D26">
        <w:rPr>
          <w:rFonts w:ascii="Times New Roman" w:hAnsi="Times New Roman" w:cs="Times New Roman"/>
          <w:sz w:val="24"/>
          <w:szCs w:val="24"/>
        </w:rPr>
        <w:t>czynniki kolonizacji), które odpowiadają za adhezję do komórek nabłonka jelit. W kolejnym etapie ETEC w</w:t>
      </w:r>
      <w:r w:rsidR="00C7733F">
        <w:rPr>
          <w:rFonts w:ascii="Times New Roman" w:hAnsi="Times New Roman" w:cs="Times New Roman"/>
          <w:sz w:val="24"/>
          <w:szCs w:val="24"/>
        </w:rPr>
        <w:t>ytwarza</w:t>
      </w:r>
      <w:r w:rsidR="00C54D26">
        <w:rPr>
          <w:rFonts w:ascii="Times New Roman" w:hAnsi="Times New Roman" w:cs="Times New Roman"/>
          <w:sz w:val="24"/>
          <w:szCs w:val="24"/>
        </w:rPr>
        <w:t>ją entero</w:t>
      </w:r>
      <w:r w:rsidR="00C7733F">
        <w:rPr>
          <w:rFonts w:ascii="Times New Roman" w:hAnsi="Times New Roman" w:cs="Times New Roman"/>
          <w:sz w:val="24"/>
          <w:szCs w:val="24"/>
        </w:rPr>
        <w:t>toksyn</w:t>
      </w:r>
      <w:r w:rsidR="00074D3A">
        <w:rPr>
          <w:rFonts w:ascii="Times New Roman" w:hAnsi="Times New Roman" w:cs="Times New Roman"/>
          <w:sz w:val="24"/>
          <w:szCs w:val="24"/>
        </w:rPr>
        <w:t>y</w:t>
      </w:r>
      <w:r w:rsidR="00C54D26">
        <w:rPr>
          <w:rFonts w:ascii="Times New Roman" w:hAnsi="Times New Roman" w:cs="Times New Roman"/>
          <w:sz w:val="24"/>
          <w:szCs w:val="24"/>
        </w:rPr>
        <w:t>:</w:t>
      </w:r>
      <w:r w:rsidR="00074D3A">
        <w:rPr>
          <w:rFonts w:ascii="Times New Roman" w:hAnsi="Times New Roman" w:cs="Times New Roman"/>
          <w:sz w:val="24"/>
          <w:szCs w:val="24"/>
        </w:rPr>
        <w:t xml:space="preserve"> ciepłochwiej</w:t>
      </w:r>
      <w:r w:rsidR="00265A56">
        <w:rPr>
          <w:rFonts w:ascii="Times New Roman" w:hAnsi="Times New Roman" w:cs="Times New Roman"/>
          <w:sz w:val="24"/>
          <w:szCs w:val="24"/>
        </w:rPr>
        <w:t>n</w:t>
      </w:r>
      <w:r w:rsidR="00C54D26">
        <w:rPr>
          <w:rFonts w:ascii="Times New Roman" w:hAnsi="Times New Roman" w:cs="Times New Roman"/>
          <w:sz w:val="24"/>
          <w:szCs w:val="24"/>
        </w:rPr>
        <w:t>ą</w:t>
      </w:r>
      <w:r w:rsidR="00C7733F">
        <w:rPr>
          <w:rFonts w:ascii="Times New Roman" w:hAnsi="Times New Roman" w:cs="Times New Roman"/>
          <w:sz w:val="24"/>
          <w:szCs w:val="24"/>
        </w:rPr>
        <w:t xml:space="preserve"> LT </w:t>
      </w:r>
      <w:r w:rsidR="00074D3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74D3A">
        <w:rPr>
          <w:rFonts w:ascii="Times New Roman" w:hAnsi="Times New Roman" w:cs="Times New Roman"/>
          <w:sz w:val="24"/>
          <w:szCs w:val="24"/>
        </w:rPr>
        <w:t>heat-</w:t>
      </w:r>
      <w:r w:rsidR="00074D3A" w:rsidRPr="00074D3A">
        <w:rPr>
          <w:rFonts w:ascii="Times New Roman" w:hAnsi="Times New Roman" w:cs="Times New Roman"/>
          <w:b/>
          <w:sz w:val="24"/>
          <w:szCs w:val="24"/>
        </w:rPr>
        <w:t>l</w:t>
      </w:r>
      <w:r w:rsidR="00074D3A">
        <w:rPr>
          <w:rFonts w:ascii="Times New Roman" w:hAnsi="Times New Roman" w:cs="Times New Roman"/>
          <w:sz w:val="24"/>
          <w:szCs w:val="24"/>
        </w:rPr>
        <w:t>abile</w:t>
      </w:r>
      <w:proofErr w:type="spellEnd"/>
      <w:r w:rsidR="00074D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D3A" w:rsidRPr="00074D3A">
        <w:rPr>
          <w:rFonts w:ascii="Times New Roman" w:hAnsi="Times New Roman" w:cs="Times New Roman"/>
          <w:b/>
          <w:sz w:val="24"/>
          <w:szCs w:val="24"/>
        </w:rPr>
        <w:t>t</w:t>
      </w:r>
      <w:r w:rsidR="00074D3A">
        <w:rPr>
          <w:rFonts w:ascii="Times New Roman" w:hAnsi="Times New Roman" w:cs="Times New Roman"/>
          <w:sz w:val="24"/>
          <w:szCs w:val="24"/>
        </w:rPr>
        <w:t>oxin</w:t>
      </w:r>
      <w:proofErr w:type="spellEnd"/>
      <w:r w:rsidR="00074D3A">
        <w:rPr>
          <w:rFonts w:ascii="Times New Roman" w:hAnsi="Times New Roman" w:cs="Times New Roman"/>
          <w:sz w:val="24"/>
          <w:szCs w:val="24"/>
        </w:rPr>
        <w:t>) i</w:t>
      </w:r>
      <w:r w:rsidR="00C54D26">
        <w:rPr>
          <w:rFonts w:ascii="Times New Roman" w:hAnsi="Times New Roman" w:cs="Times New Roman"/>
          <w:sz w:val="24"/>
          <w:szCs w:val="24"/>
        </w:rPr>
        <w:t>/lub</w:t>
      </w:r>
      <w:r w:rsidR="00074D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D3A">
        <w:rPr>
          <w:rFonts w:ascii="Times New Roman" w:hAnsi="Times New Roman" w:cs="Times New Roman"/>
          <w:sz w:val="24"/>
          <w:szCs w:val="24"/>
        </w:rPr>
        <w:t>ciepłostabiln</w:t>
      </w:r>
      <w:r w:rsidR="00C54D26">
        <w:rPr>
          <w:rFonts w:ascii="Times New Roman" w:hAnsi="Times New Roman" w:cs="Times New Roman"/>
          <w:sz w:val="24"/>
          <w:szCs w:val="24"/>
        </w:rPr>
        <w:t>ą</w:t>
      </w:r>
      <w:proofErr w:type="spellEnd"/>
      <w:r w:rsidR="00074D3A">
        <w:rPr>
          <w:rFonts w:ascii="Times New Roman" w:hAnsi="Times New Roman" w:cs="Times New Roman"/>
          <w:sz w:val="24"/>
          <w:szCs w:val="24"/>
        </w:rPr>
        <w:t xml:space="preserve"> ST (</w:t>
      </w:r>
      <w:proofErr w:type="spellStart"/>
      <w:r w:rsidR="00074D3A">
        <w:rPr>
          <w:rFonts w:ascii="Times New Roman" w:hAnsi="Times New Roman" w:cs="Times New Roman"/>
          <w:sz w:val="24"/>
          <w:szCs w:val="24"/>
        </w:rPr>
        <w:t>heat-</w:t>
      </w:r>
      <w:r w:rsidR="00074D3A" w:rsidRPr="00074D3A">
        <w:rPr>
          <w:rFonts w:ascii="Times New Roman" w:hAnsi="Times New Roman" w:cs="Times New Roman"/>
          <w:b/>
          <w:sz w:val="24"/>
          <w:szCs w:val="24"/>
        </w:rPr>
        <w:t>s</w:t>
      </w:r>
      <w:r w:rsidR="00074D3A">
        <w:rPr>
          <w:rFonts w:ascii="Times New Roman" w:hAnsi="Times New Roman" w:cs="Times New Roman"/>
          <w:sz w:val="24"/>
          <w:szCs w:val="24"/>
        </w:rPr>
        <w:t>tabile</w:t>
      </w:r>
      <w:proofErr w:type="spellEnd"/>
      <w:r w:rsidR="00074D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D3A" w:rsidRPr="00074D3A">
        <w:rPr>
          <w:rFonts w:ascii="Times New Roman" w:hAnsi="Times New Roman" w:cs="Times New Roman"/>
          <w:b/>
          <w:sz w:val="24"/>
          <w:szCs w:val="24"/>
        </w:rPr>
        <w:t>t</w:t>
      </w:r>
      <w:r w:rsidR="00074D3A">
        <w:rPr>
          <w:rFonts w:ascii="Times New Roman" w:hAnsi="Times New Roman" w:cs="Times New Roman"/>
          <w:sz w:val="24"/>
          <w:szCs w:val="24"/>
        </w:rPr>
        <w:t>oxin</w:t>
      </w:r>
      <w:proofErr w:type="spellEnd"/>
      <w:r w:rsidR="00074D3A">
        <w:rPr>
          <w:rFonts w:ascii="Times New Roman" w:hAnsi="Times New Roman" w:cs="Times New Roman"/>
          <w:sz w:val="24"/>
          <w:szCs w:val="24"/>
        </w:rPr>
        <w:t>)</w:t>
      </w:r>
      <w:r w:rsidR="00462183">
        <w:rPr>
          <w:rFonts w:ascii="Times New Roman" w:hAnsi="Times New Roman" w:cs="Times New Roman"/>
          <w:sz w:val="24"/>
          <w:szCs w:val="24"/>
        </w:rPr>
        <w:t xml:space="preserve"> </w:t>
      </w:r>
      <w:r w:rsidR="00C54D26" w:rsidRPr="00C54D2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54D26">
        <w:rPr>
          <w:rFonts w:ascii="Times New Roman" w:hAnsi="Times New Roman" w:cs="Times New Roman"/>
          <w:sz w:val="24"/>
          <w:szCs w:val="24"/>
        </w:rPr>
        <w:t>Jobling</w:t>
      </w:r>
      <w:proofErr w:type="spellEnd"/>
      <w:r w:rsidR="00C54D26">
        <w:rPr>
          <w:rFonts w:ascii="Times New Roman" w:hAnsi="Times New Roman" w:cs="Times New Roman"/>
          <w:sz w:val="24"/>
          <w:szCs w:val="24"/>
        </w:rPr>
        <w:t xml:space="preserve"> i</w:t>
      </w:r>
      <w:r w:rsidR="00C54D26" w:rsidRPr="00C54D26">
        <w:rPr>
          <w:rFonts w:ascii="Times New Roman" w:hAnsi="Times New Roman" w:cs="Times New Roman"/>
          <w:sz w:val="24"/>
          <w:szCs w:val="24"/>
        </w:rPr>
        <w:t xml:space="preserve"> Holmes</w:t>
      </w:r>
      <w:r w:rsidR="00C54D26">
        <w:rPr>
          <w:rFonts w:ascii="Times New Roman" w:hAnsi="Times New Roman" w:cs="Times New Roman"/>
          <w:sz w:val="24"/>
          <w:szCs w:val="24"/>
        </w:rPr>
        <w:t>,</w:t>
      </w:r>
      <w:r w:rsidR="00C54D26" w:rsidRPr="00C54D26">
        <w:rPr>
          <w:rFonts w:ascii="Times New Roman" w:hAnsi="Times New Roman" w:cs="Times New Roman"/>
          <w:sz w:val="24"/>
          <w:szCs w:val="24"/>
        </w:rPr>
        <w:t xml:space="preserve"> 2012)</w:t>
      </w:r>
      <w:r w:rsidR="00603A7D">
        <w:rPr>
          <w:rFonts w:ascii="Times New Roman" w:hAnsi="Times New Roman" w:cs="Times New Roman"/>
          <w:sz w:val="24"/>
          <w:szCs w:val="24"/>
        </w:rPr>
        <w:t xml:space="preserve">. Typowymi objawami klinicznymi </w:t>
      </w:r>
      <w:r w:rsidR="006E02E3">
        <w:rPr>
          <w:rFonts w:ascii="Times New Roman" w:hAnsi="Times New Roman" w:cs="Times New Roman"/>
          <w:sz w:val="24"/>
          <w:szCs w:val="24"/>
        </w:rPr>
        <w:t xml:space="preserve">zatrucia ETEC bardzo często jest wodnista biegunka, bóle brzucha nudności, wymioty i gorączka (Harada i </w:t>
      </w:r>
      <w:proofErr w:type="spellStart"/>
      <w:r w:rsidR="006E02E3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6E02E3">
        <w:rPr>
          <w:rFonts w:ascii="Times New Roman" w:hAnsi="Times New Roman" w:cs="Times New Roman"/>
          <w:sz w:val="24"/>
          <w:szCs w:val="24"/>
        </w:rPr>
        <w:t>., 2013)</w:t>
      </w:r>
      <w:r w:rsidR="0048464C">
        <w:rPr>
          <w:rFonts w:ascii="Times New Roman" w:hAnsi="Times New Roman" w:cs="Times New Roman"/>
          <w:sz w:val="24"/>
          <w:szCs w:val="24"/>
        </w:rPr>
        <w:t>. Objawy trwają 3-5 dni. Do </w:t>
      </w:r>
      <w:r w:rsidR="00516BFC">
        <w:rPr>
          <w:rFonts w:ascii="Times New Roman" w:hAnsi="Times New Roman" w:cs="Times New Roman"/>
          <w:sz w:val="24"/>
          <w:szCs w:val="24"/>
        </w:rPr>
        <w:t xml:space="preserve">zachorowania dochodzi po spożyciu zanieczyszczonej </w:t>
      </w:r>
      <w:r w:rsidR="0048464C">
        <w:rPr>
          <w:rFonts w:ascii="Times New Roman" w:hAnsi="Times New Roman" w:cs="Times New Roman"/>
          <w:sz w:val="24"/>
          <w:szCs w:val="24"/>
        </w:rPr>
        <w:t xml:space="preserve">komórkami ETEC </w:t>
      </w:r>
      <w:r w:rsidR="00516BFC">
        <w:rPr>
          <w:rFonts w:ascii="Times New Roman" w:hAnsi="Times New Roman" w:cs="Times New Roman"/>
          <w:sz w:val="24"/>
          <w:szCs w:val="24"/>
        </w:rPr>
        <w:t>żywności lub wody. Dawka infekcyjna dla dorosłych określana jest na poziomie 10</w:t>
      </w:r>
      <w:r w:rsidR="00516BFC" w:rsidRPr="00516BFC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516BFC">
        <w:rPr>
          <w:rFonts w:ascii="Times New Roman" w:hAnsi="Times New Roman" w:cs="Times New Roman"/>
          <w:sz w:val="24"/>
          <w:szCs w:val="24"/>
        </w:rPr>
        <w:t xml:space="preserve"> komórek bakteryjnych. Dawki te są niższe dla dzieci i osób starszych (</w:t>
      </w:r>
      <w:proofErr w:type="spellStart"/>
      <w:r w:rsidR="00516BFC">
        <w:rPr>
          <w:rFonts w:ascii="Times New Roman" w:hAnsi="Times New Roman" w:cs="Times New Roman"/>
          <w:sz w:val="24"/>
          <w:szCs w:val="24"/>
        </w:rPr>
        <w:t>Taneja</w:t>
      </w:r>
      <w:proofErr w:type="spellEnd"/>
      <w:r w:rsidR="00516BF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516BF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516BFC">
        <w:rPr>
          <w:rFonts w:ascii="Times New Roman" w:hAnsi="Times New Roman" w:cs="Times New Roman"/>
          <w:sz w:val="24"/>
          <w:szCs w:val="24"/>
        </w:rPr>
        <w:t>., 2011</w:t>
      </w:r>
      <w:r w:rsidR="008B0654">
        <w:rPr>
          <w:rFonts w:ascii="Times New Roman" w:hAnsi="Times New Roman" w:cs="Times New Roman"/>
          <w:sz w:val="24"/>
          <w:szCs w:val="24"/>
        </w:rPr>
        <w:t xml:space="preserve">; Yang i </w:t>
      </w:r>
      <w:proofErr w:type="spellStart"/>
      <w:r w:rsidR="008B0654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8B0654">
        <w:rPr>
          <w:rFonts w:ascii="Times New Roman" w:hAnsi="Times New Roman" w:cs="Times New Roman"/>
          <w:sz w:val="24"/>
          <w:szCs w:val="24"/>
        </w:rPr>
        <w:t>., 2017)</w:t>
      </w:r>
      <w:r w:rsidR="00516BFC">
        <w:rPr>
          <w:rFonts w:ascii="Times New Roman" w:hAnsi="Times New Roman" w:cs="Times New Roman"/>
          <w:sz w:val="24"/>
          <w:szCs w:val="24"/>
        </w:rPr>
        <w:t>.</w:t>
      </w:r>
    </w:p>
    <w:p w:rsidR="00D02D91" w:rsidRDefault="00D02D91" w:rsidP="00B57AF4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2D91" w:rsidRPr="00D02D91" w:rsidRDefault="00D02D91" w:rsidP="000F0B54">
      <w:pPr>
        <w:pStyle w:val="Bezodstpw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D91">
        <w:rPr>
          <w:rFonts w:ascii="Times New Roman" w:hAnsi="Times New Roman" w:cs="Times New Roman"/>
          <w:b/>
          <w:sz w:val="24"/>
          <w:szCs w:val="24"/>
        </w:rPr>
        <w:t>EIEC</w:t>
      </w:r>
    </w:p>
    <w:p w:rsidR="00516BFC" w:rsidRPr="00B57AF4" w:rsidRDefault="00E55F81" w:rsidP="00B57AF4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Badania filogenetyczne wskazują, że </w:t>
      </w:r>
      <w:r w:rsidRPr="00D02D91">
        <w:rPr>
          <w:rFonts w:ascii="Times New Roman" w:hAnsi="Times New Roman" w:cs="Times New Roman"/>
          <w:sz w:val="24"/>
          <w:szCs w:val="24"/>
        </w:rPr>
        <w:t>EIEC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="00F856E7">
        <w:rPr>
          <w:rFonts w:ascii="Times New Roman" w:hAnsi="Times New Roman" w:cs="Times New Roman"/>
          <w:sz w:val="24"/>
          <w:szCs w:val="24"/>
        </w:rPr>
        <w:t>ykazują wysokie podobieństwo do </w:t>
      </w:r>
      <w:proofErr w:type="spellStart"/>
      <w:r w:rsidRPr="00265A56">
        <w:rPr>
          <w:rFonts w:ascii="Times New Roman" w:hAnsi="Times New Roman" w:cs="Times New Roman"/>
          <w:i/>
          <w:sz w:val="24"/>
          <w:szCs w:val="24"/>
        </w:rPr>
        <w:t>Shigella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Uważa się, że </w:t>
      </w:r>
      <w:proofErr w:type="spellStart"/>
      <w:r w:rsidRPr="00653BEF">
        <w:rPr>
          <w:rFonts w:ascii="Times New Roman" w:hAnsi="Times New Roman" w:cs="Times New Roman"/>
          <w:i/>
          <w:sz w:val="24"/>
          <w:szCs w:val="24"/>
        </w:rPr>
        <w:t>Shigella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wyewoluowała z EIEC </w:t>
      </w:r>
      <w:r w:rsidRPr="00E55F81">
        <w:rPr>
          <w:rFonts w:ascii="Times New Roman" w:hAnsi="Times New Roman" w:cs="Times New Roman"/>
          <w:sz w:val="24"/>
          <w:szCs w:val="20"/>
        </w:rPr>
        <w:t xml:space="preserve">(Peng et al. 2009; van den </w:t>
      </w:r>
      <w:proofErr w:type="spellStart"/>
      <w:r w:rsidRPr="00E55F81">
        <w:rPr>
          <w:rFonts w:ascii="Times New Roman" w:hAnsi="Times New Roman" w:cs="Times New Roman"/>
          <w:sz w:val="24"/>
          <w:szCs w:val="20"/>
        </w:rPr>
        <w:lastRenderedPageBreak/>
        <w:t>Beld</w:t>
      </w:r>
      <w:proofErr w:type="spellEnd"/>
      <w:r w:rsidRPr="00E55F81">
        <w:rPr>
          <w:rFonts w:ascii="Times New Roman" w:hAnsi="Times New Roman" w:cs="Times New Roman"/>
          <w:sz w:val="24"/>
          <w:szCs w:val="20"/>
        </w:rPr>
        <w:t xml:space="preserve"> and </w:t>
      </w:r>
      <w:proofErr w:type="spellStart"/>
      <w:r w:rsidRPr="00E55F81">
        <w:rPr>
          <w:rFonts w:ascii="Times New Roman" w:hAnsi="Times New Roman" w:cs="Times New Roman"/>
          <w:sz w:val="24"/>
          <w:szCs w:val="20"/>
        </w:rPr>
        <w:t>Reubsaet</w:t>
      </w:r>
      <w:proofErr w:type="spellEnd"/>
      <w:r w:rsidRPr="00E55F81">
        <w:rPr>
          <w:rFonts w:ascii="Times New Roman" w:hAnsi="Times New Roman" w:cs="Times New Roman"/>
          <w:sz w:val="24"/>
          <w:szCs w:val="20"/>
        </w:rPr>
        <w:t xml:space="preserve"> 2012, Yang i </w:t>
      </w:r>
      <w:proofErr w:type="spellStart"/>
      <w:r w:rsidRPr="00E55F81">
        <w:rPr>
          <w:rFonts w:ascii="Times New Roman" w:hAnsi="Times New Roman" w:cs="Times New Roman"/>
          <w:sz w:val="24"/>
          <w:szCs w:val="20"/>
        </w:rPr>
        <w:t>wsp</w:t>
      </w:r>
      <w:proofErr w:type="spellEnd"/>
      <w:r w:rsidRPr="00E55F81">
        <w:rPr>
          <w:rFonts w:ascii="Times New Roman" w:hAnsi="Times New Roman" w:cs="Times New Roman"/>
          <w:sz w:val="24"/>
          <w:szCs w:val="20"/>
        </w:rPr>
        <w:t>., 2017).</w:t>
      </w:r>
      <w:r w:rsidRPr="00E55F81">
        <w:rPr>
          <w:rFonts w:ascii="Times New Roman" w:hAnsi="Times New Roman" w:cs="Times New Roman"/>
          <w:sz w:val="32"/>
          <w:szCs w:val="24"/>
        </w:rPr>
        <w:t xml:space="preserve"> </w:t>
      </w:r>
      <w:r w:rsidR="00957E1F">
        <w:rPr>
          <w:rFonts w:ascii="Times New Roman" w:hAnsi="Times New Roman" w:cs="Times New Roman"/>
          <w:sz w:val="32"/>
          <w:szCs w:val="24"/>
        </w:rPr>
        <w:t xml:space="preserve"> </w:t>
      </w:r>
      <w:r w:rsidR="00B57AF4" w:rsidRPr="00B57AF4">
        <w:rPr>
          <w:rFonts w:ascii="Times New Roman" w:hAnsi="Times New Roman" w:cs="Times New Roman"/>
          <w:sz w:val="24"/>
          <w:szCs w:val="24"/>
        </w:rPr>
        <w:t>Dawka infekcyjna</w:t>
      </w:r>
      <w:r w:rsidR="00B57AF4">
        <w:rPr>
          <w:rFonts w:ascii="Times New Roman" w:hAnsi="Times New Roman" w:cs="Times New Roman"/>
          <w:sz w:val="24"/>
          <w:szCs w:val="24"/>
        </w:rPr>
        <w:t xml:space="preserve"> EIEC jest szacowana na 10</w:t>
      </w:r>
      <w:r w:rsidR="00B57AF4" w:rsidRPr="00B57AF4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B57AF4">
        <w:rPr>
          <w:rFonts w:ascii="Times New Roman" w:hAnsi="Times New Roman" w:cs="Times New Roman"/>
          <w:sz w:val="24"/>
          <w:szCs w:val="24"/>
        </w:rPr>
        <w:t>-</w:t>
      </w:r>
      <w:r w:rsidR="00B57AF4" w:rsidRPr="00B57AF4">
        <w:rPr>
          <w:rFonts w:ascii="Times New Roman" w:hAnsi="Times New Roman" w:cs="Times New Roman"/>
          <w:sz w:val="24"/>
          <w:szCs w:val="24"/>
        </w:rPr>
        <w:t>10</w:t>
      </w:r>
      <w:r w:rsidR="00B57AF4" w:rsidRPr="00B57AF4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B57AF4" w:rsidRPr="00B57AF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57AF4" w:rsidRPr="00B57AF4">
        <w:rPr>
          <w:rFonts w:ascii="Times New Roman" w:hAnsi="Times New Roman" w:cs="Times New Roman"/>
          <w:sz w:val="24"/>
          <w:szCs w:val="24"/>
        </w:rPr>
        <w:t>Hsia</w:t>
      </w:r>
      <w:proofErr w:type="spellEnd"/>
      <w:r w:rsidR="00B57AF4" w:rsidRPr="00B57AF4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B57AF4" w:rsidRPr="00B57AF4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B57AF4" w:rsidRPr="00B57AF4">
        <w:rPr>
          <w:rFonts w:ascii="Times New Roman" w:hAnsi="Times New Roman" w:cs="Times New Roman"/>
          <w:sz w:val="24"/>
          <w:szCs w:val="24"/>
        </w:rPr>
        <w:t xml:space="preserve">., 1993; </w:t>
      </w:r>
      <w:proofErr w:type="spellStart"/>
      <w:r w:rsidR="00B57AF4" w:rsidRPr="00B57AF4">
        <w:rPr>
          <w:rFonts w:ascii="Times New Roman" w:hAnsi="Times New Roman" w:cs="Times New Roman"/>
          <w:sz w:val="24"/>
          <w:szCs w:val="24"/>
        </w:rPr>
        <w:t>Hsu</w:t>
      </w:r>
      <w:proofErr w:type="spellEnd"/>
      <w:r w:rsidR="00B57AF4" w:rsidRPr="00B57AF4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B57AF4" w:rsidRPr="00B57AF4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B57AF4" w:rsidRPr="00B57AF4">
        <w:rPr>
          <w:rFonts w:ascii="Times New Roman" w:hAnsi="Times New Roman" w:cs="Times New Roman"/>
          <w:sz w:val="24"/>
          <w:szCs w:val="24"/>
        </w:rPr>
        <w:t xml:space="preserve">., 2010, Yang i </w:t>
      </w:r>
      <w:proofErr w:type="spellStart"/>
      <w:r w:rsidR="00B57AF4" w:rsidRPr="00B57AF4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B57AF4" w:rsidRPr="00B57AF4">
        <w:rPr>
          <w:rFonts w:ascii="Times New Roman" w:hAnsi="Times New Roman" w:cs="Times New Roman"/>
          <w:sz w:val="24"/>
          <w:szCs w:val="24"/>
        </w:rPr>
        <w:t>., 2017).</w:t>
      </w:r>
      <w:r w:rsidR="00D02D91">
        <w:rPr>
          <w:rFonts w:ascii="Times New Roman" w:hAnsi="Times New Roman" w:cs="Times New Roman"/>
          <w:sz w:val="24"/>
          <w:szCs w:val="24"/>
        </w:rPr>
        <w:t xml:space="preserve"> Głównymi czynnikami wirulencji są geny </w:t>
      </w:r>
      <w:proofErr w:type="spellStart"/>
      <w:r w:rsidR="00D02D91" w:rsidRPr="00653BEF">
        <w:rPr>
          <w:rFonts w:ascii="Times New Roman" w:hAnsi="Times New Roman" w:cs="Times New Roman"/>
          <w:i/>
          <w:sz w:val="24"/>
          <w:szCs w:val="24"/>
        </w:rPr>
        <w:t>ipaA</w:t>
      </w:r>
      <w:proofErr w:type="spellEnd"/>
      <w:r w:rsidR="00D02D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3BEF" w:rsidRPr="00653BEF">
        <w:rPr>
          <w:rFonts w:ascii="Times New Roman" w:hAnsi="Times New Roman" w:cs="Times New Roman"/>
          <w:i/>
          <w:sz w:val="24"/>
          <w:szCs w:val="24"/>
        </w:rPr>
        <w:t>ipa</w:t>
      </w:r>
      <w:r w:rsidR="00D02D91" w:rsidRPr="00653BEF">
        <w:rPr>
          <w:rFonts w:ascii="Times New Roman" w:hAnsi="Times New Roman" w:cs="Times New Roman"/>
          <w:i/>
          <w:sz w:val="24"/>
          <w:szCs w:val="24"/>
        </w:rPr>
        <w:t>B</w:t>
      </w:r>
      <w:proofErr w:type="spellEnd"/>
      <w:r w:rsidR="00D02D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3BEF" w:rsidRPr="00653BEF">
        <w:rPr>
          <w:rFonts w:ascii="Times New Roman" w:hAnsi="Times New Roman" w:cs="Times New Roman"/>
          <w:i/>
          <w:sz w:val="24"/>
          <w:szCs w:val="24"/>
        </w:rPr>
        <w:t>ipa</w:t>
      </w:r>
      <w:r w:rsidR="00D02D91" w:rsidRPr="00653BEF">
        <w:rPr>
          <w:rFonts w:ascii="Times New Roman" w:hAnsi="Times New Roman" w:cs="Times New Roman"/>
          <w:i/>
          <w:sz w:val="24"/>
          <w:szCs w:val="24"/>
        </w:rPr>
        <w:t>C</w:t>
      </w:r>
      <w:proofErr w:type="spellEnd"/>
      <w:r w:rsidR="00D02D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3BEF" w:rsidRPr="00653BEF">
        <w:rPr>
          <w:rFonts w:ascii="Times New Roman" w:hAnsi="Times New Roman" w:cs="Times New Roman"/>
          <w:i/>
          <w:sz w:val="24"/>
          <w:szCs w:val="24"/>
        </w:rPr>
        <w:t>ipa</w:t>
      </w:r>
      <w:r w:rsidR="00D02D91" w:rsidRPr="00653BEF">
        <w:rPr>
          <w:rFonts w:ascii="Times New Roman" w:hAnsi="Times New Roman" w:cs="Times New Roman"/>
          <w:i/>
          <w:sz w:val="24"/>
          <w:szCs w:val="24"/>
        </w:rPr>
        <w:t>D</w:t>
      </w:r>
      <w:proofErr w:type="spellEnd"/>
      <w:r w:rsidR="00D02D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3BEF" w:rsidRPr="00653BEF">
        <w:rPr>
          <w:rFonts w:ascii="Times New Roman" w:hAnsi="Times New Roman" w:cs="Times New Roman"/>
          <w:i/>
          <w:sz w:val="24"/>
          <w:szCs w:val="24"/>
        </w:rPr>
        <w:t>ipa</w:t>
      </w:r>
      <w:r w:rsidR="00D02D91" w:rsidRPr="00653BEF">
        <w:rPr>
          <w:rFonts w:ascii="Times New Roman" w:hAnsi="Times New Roman" w:cs="Times New Roman"/>
          <w:i/>
          <w:sz w:val="24"/>
          <w:szCs w:val="24"/>
        </w:rPr>
        <w:t>H</w:t>
      </w:r>
      <w:proofErr w:type="spellEnd"/>
      <w:r w:rsidR="00957E1F">
        <w:rPr>
          <w:rFonts w:ascii="Times New Roman" w:hAnsi="Times New Roman" w:cs="Times New Roman"/>
          <w:sz w:val="24"/>
          <w:szCs w:val="24"/>
        </w:rPr>
        <w:t xml:space="preserve">. </w:t>
      </w:r>
      <w:r w:rsidR="00B57AF4">
        <w:rPr>
          <w:rFonts w:ascii="Times New Roman" w:hAnsi="Times New Roman" w:cs="Times New Roman"/>
          <w:sz w:val="24"/>
          <w:szCs w:val="24"/>
        </w:rPr>
        <w:t>Typowym objawem klinicznym jest biegunka z krwią. Jednak zachorowania mogą przyjmować formy od łagodniejszej, wodnistej biegunki do skurczów brzucha, gorączki, dreszczy, biegunki z krwi</w:t>
      </w:r>
      <w:r w:rsidR="00F856E7">
        <w:rPr>
          <w:rFonts w:ascii="Times New Roman" w:hAnsi="Times New Roman" w:cs="Times New Roman"/>
          <w:sz w:val="24"/>
          <w:szCs w:val="24"/>
        </w:rPr>
        <w:t>ą i śluzem (Yang i </w:t>
      </w:r>
      <w:proofErr w:type="spellStart"/>
      <w:r w:rsidR="00F856E7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F856E7">
        <w:rPr>
          <w:rFonts w:ascii="Times New Roman" w:hAnsi="Times New Roman" w:cs="Times New Roman"/>
          <w:sz w:val="24"/>
          <w:szCs w:val="24"/>
        </w:rPr>
        <w:t>., </w:t>
      </w:r>
      <w:r w:rsidR="00477633">
        <w:rPr>
          <w:rFonts w:ascii="Times New Roman" w:hAnsi="Times New Roman" w:cs="Times New Roman"/>
          <w:sz w:val="24"/>
          <w:szCs w:val="24"/>
        </w:rPr>
        <w:t>2017).</w:t>
      </w:r>
    </w:p>
    <w:p w:rsidR="007050E8" w:rsidRDefault="007050E8" w:rsidP="007050E8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5D0" w:rsidRPr="007625D0" w:rsidRDefault="007625D0" w:rsidP="007050E8">
      <w:pPr>
        <w:pStyle w:val="Bezodstpw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25D0">
        <w:rPr>
          <w:rFonts w:ascii="Times New Roman" w:hAnsi="Times New Roman" w:cs="Times New Roman"/>
          <w:b/>
          <w:sz w:val="24"/>
          <w:szCs w:val="24"/>
        </w:rPr>
        <w:t>EAEC</w:t>
      </w:r>
      <w:r w:rsidR="00C92B5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C92B5F">
        <w:rPr>
          <w:rFonts w:ascii="Times New Roman" w:hAnsi="Times New Roman" w:cs="Times New Roman"/>
          <w:b/>
          <w:sz w:val="24"/>
          <w:szCs w:val="24"/>
        </w:rPr>
        <w:t>EAggEC</w:t>
      </w:r>
      <w:proofErr w:type="spellEnd"/>
      <w:r w:rsidR="00C92B5F">
        <w:rPr>
          <w:rFonts w:ascii="Times New Roman" w:hAnsi="Times New Roman" w:cs="Times New Roman"/>
          <w:b/>
          <w:sz w:val="24"/>
          <w:szCs w:val="24"/>
        </w:rPr>
        <w:t>)</w:t>
      </w:r>
    </w:p>
    <w:p w:rsidR="00CD6669" w:rsidRDefault="00CD6669" w:rsidP="00272FF2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Szczepy EAEC </w:t>
      </w:r>
      <w:r w:rsidR="000F195E">
        <w:rPr>
          <w:rFonts w:ascii="Times New Roman" w:hAnsi="Times New Roman" w:cs="Times New Roman"/>
          <w:sz w:val="24"/>
          <w:szCs w:val="24"/>
        </w:rPr>
        <w:t xml:space="preserve">wywołują biegunkę dziecięcą, </w:t>
      </w:r>
      <w:r>
        <w:rPr>
          <w:rFonts w:ascii="Times New Roman" w:hAnsi="Times New Roman" w:cs="Times New Roman"/>
          <w:sz w:val="24"/>
          <w:szCs w:val="24"/>
        </w:rPr>
        <w:t>są</w:t>
      </w:r>
      <w:r w:rsidR="000F195E">
        <w:rPr>
          <w:rFonts w:ascii="Times New Roman" w:hAnsi="Times New Roman" w:cs="Times New Roman"/>
          <w:sz w:val="24"/>
          <w:szCs w:val="24"/>
        </w:rPr>
        <w:t xml:space="preserve"> także </w:t>
      </w:r>
      <w:r>
        <w:rPr>
          <w:rFonts w:ascii="Times New Roman" w:hAnsi="Times New Roman" w:cs="Times New Roman"/>
          <w:sz w:val="24"/>
          <w:szCs w:val="24"/>
        </w:rPr>
        <w:t>ważnym czynnikiem wyw</w:t>
      </w:r>
      <w:r w:rsidR="000F195E">
        <w:rPr>
          <w:rFonts w:ascii="Times New Roman" w:hAnsi="Times New Roman" w:cs="Times New Roman"/>
          <w:sz w:val="24"/>
          <w:szCs w:val="24"/>
        </w:rPr>
        <w:t>ołującym biegunkę podróż</w:t>
      </w:r>
      <w:r w:rsidR="00272FF2">
        <w:rPr>
          <w:rFonts w:ascii="Times New Roman" w:hAnsi="Times New Roman" w:cs="Times New Roman"/>
          <w:sz w:val="24"/>
          <w:szCs w:val="24"/>
        </w:rPr>
        <w:t>nych</w:t>
      </w:r>
      <w:r w:rsidR="000F195E">
        <w:rPr>
          <w:rFonts w:ascii="Times New Roman" w:hAnsi="Times New Roman" w:cs="Times New Roman"/>
          <w:sz w:val="24"/>
          <w:szCs w:val="24"/>
        </w:rPr>
        <w:t xml:space="preserve"> (Yang i </w:t>
      </w:r>
      <w:proofErr w:type="spellStart"/>
      <w:r w:rsidR="000F195E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0F195E">
        <w:rPr>
          <w:rFonts w:ascii="Times New Roman" w:hAnsi="Times New Roman" w:cs="Times New Roman"/>
          <w:sz w:val="24"/>
          <w:szCs w:val="24"/>
        </w:rPr>
        <w:t>., 2017).</w:t>
      </w:r>
      <w:r w:rsidR="001D7D0C">
        <w:rPr>
          <w:rFonts w:ascii="Times New Roman" w:hAnsi="Times New Roman" w:cs="Times New Roman"/>
          <w:sz w:val="24"/>
          <w:szCs w:val="24"/>
        </w:rPr>
        <w:t xml:space="preserve"> Z</w:t>
      </w:r>
      <w:r w:rsidR="00F856E7">
        <w:rPr>
          <w:rFonts w:ascii="Times New Roman" w:hAnsi="Times New Roman" w:cs="Times New Roman"/>
          <w:sz w:val="24"/>
          <w:szCs w:val="24"/>
        </w:rPr>
        <w:t>ostały wyodrębnione w oparciu o </w:t>
      </w:r>
      <w:r w:rsidR="001D7D0C">
        <w:rPr>
          <w:rFonts w:ascii="Times New Roman" w:hAnsi="Times New Roman" w:cs="Times New Roman"/>
          <w:sz w:val="24"/>
          <w:szCs w:val="24"/>
        </w:rPr>
        <w:t xml:space="preserve">fenotyp </w:t>
      </w:r>
      <w:proofErr w:type="spellStart"/>
      <w:r w:rsidR="001D7D0C">
        <w:rPr>
          <w:rFonts w:ascii="Times New Roman" w:hAnsi="Times New Roman" w:cs="Times New Roman"/>
          <w:sz w:val="24"/>
          <w:szCs w:val="24"/>
        </w:rPr>
        <w:t>adherentno</w:t>
      </w:r>
      <w:proofErr w:type="spellEnd"/>
      <w:r w:rsidR="001D7D0C">
        <w:rPr>
          <w:rFonts w:ascii="Times New Roman" w:hAnsi="Times New Roman" w:cs="Times New Roman"/>
          <w:sz w:val="24"/>
          <w:szCs w:val="24"/>
        </w:rPr>
        <w:t>-agregacyjny (AA) zależny od plazmidu wirulencji AA, na którym kodowane są</w:t>
      </w:r>
      <w:r w:rsidR="0081017B">
        <w:rPr>
          <w:rFonts w:ascii="Times New Roman" w:hAnsi="Times New Roman" w:cs="Times New Roman"/>
          <w:sz w:val="24"/>
          <w:szCs w:val="24"/>
        </w:rPr>
        <w:t xml:space="preserve"> m.in. następujące</w:t>
      </w:r>
      <w:r w:rsidR="00653BEF">
        <w:rPr>
          <w:rFonts w:ascii="Times New Roman" w:hAnsi="Times New Roman" w:cs="Times New Roman"/>
          <w:sz w:val="24"/>
          <w:szCs w:val="24"/>
        </w:rPr>
        <w:t xml:space="preserve"> czynniki wirulencji:</w:t>
      </w:r>
      <w:r w:rsidR="001D7D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7D0C">
        <w:rPr>
          <w:rFonts w:ascii="Times New Roman" w:hAnsi="Times New Roman" w:cs="Times New Roman"/>
          <w:sz w:val="24"/>
          <w:szCs w:val="24"/>
        </w:rPr>
        <w:t>adherentno</w:t>
      </w:r>
      <w:proofErr w:type="spellEnd"/>
      <w:r w:rsidR="001D7D0C">
        <w:rPr>
          <w:rFonts w:ascii="Times New Roman" w:hAnsi="Times New Roman" w:cs="Times New Roman"/>
          <w:sz w:val="24"/>
          <w:szCs w:val="24"/>
        </w:rPr>
        <w:t xml:space="preserve">-agregacyjne </w:t>
      </w:r>
      <w:proofErr w:type="spellStart"/>
      <w:r w:rsidR="001D7D0C">
        <w:rPr>
          <w:rFonts w:ascii="Times New Roman" w:hAnsi="Times New Roman" w:cs="Times New Roman"/>
          <w:sz w:val="24"/>
          <w:szCs w:val="24"/>
        </w:rPr>
        <w:t>fimbrie</w:t>
      </w:r>
      <w:proofErr w:type="spellEnd"/>
      <w:r w:rsidR="001D7D0C">
        <w:rPr>
          <w:rFonts w:ascii="Times New Roman" w:hAnsi="Times New Roman" w:cs="Times New Roman"/>
          <w:sz w:val="24"/>
          <w:szCs w:val="24"/>
        </w:rPr>
        <w:t xml:space="preserve"> I – V (AAF/I – AAF/V), toksyny kodowane plazmidowo (Pet), </w:t>
      </w:r>
      <w:proofErr w:type="spellStart"/>
      <w:r w:rsidR="001D7D0C">
        <w:rPr>
          <w:rFonts w:ascii="Times New Roman" w:hAnsi="Times New Roman" w:cs="Times New Roman"/>
          <w:sz w:val="24"/>
          <w:szCs w:val="24"/>
        </w:rPr>
        <w:t>enteroagregacyjne</w:t>
      </w:r>
      <w:proofErr w:type="spellEnd"/>
      <w:r w:rsidR="001D7D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7D0C">
        <w:rPr>
          <w:rFonts w:ascii="Times New Roman" w:hAnsi="Times New Roman" w:cs="Times New Roman"/>
          <w:sz w:val="24"/>
          <w:szCs w:val="24"/>
        </w:rPr>
        <w:t>ciepłostabiln</w:t>
      </w:r>
      <w:r w:rsidR="0081017B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81017B">
        <w:rPr>
          <w:rFonts w:ascii="Times New Roman" w:hAnsi="Times New Roman" w:cs="Times New Roman"/>
          <w:sz w:val="24"/>
          <w:szCs w:val="24"/>
        </w:rPr>
        <w:t xml:space="preserve"> toksyna 1 (EAST1), </w:t>
      </w:r>
      <w:proofErr w:type="spellStart"/>
      <w:r w:rsidR="0081017B">
        <w:rPr>
          <w:rFonts w:ascii="Times New Roman" w:hAnsi="Times New Roman" w:cs="Times New Roman"/>
          <w:sz w:val="24"/>
          <w:szCs w:val="24"/>
        </w:rPr>
        <w:t>dyspersyna</w:t>
      </w:r>
      <w:proofErr w:type="spellEnd"/>
      <w:r w:rsidR="0081017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1017B">
        <w:rPr>
          <w:rFonts w:ascii="Times New Roman" w:hAnsi="Times New Roman" w:cs="Times New Roman"/>
          <w:sz w:val="24"/>
          <w:szCs w:val="24"/>
        </w:rPr>
        <w:t>Aap</w:t>
      </w:r>
      <w:proofErr w:type="spellEnd"/>
      <w:r w:rsidR="0081017B">
        <w:rPr>
          <w:rFonts w:ascii="Times New Roman" w:hAnsi="Times New Roman" w:cs="Times New Roman"/>
          <w:sz w:val="24"/>
          <w:szCs w:val="24"/>
        </w:rPr>
        <w:t>)</w:t>
      </w:r>
      <w:r w:rsidR="001D7D0C">
        <w:rPr>
          <w:rFonts w:ascii="Times New Roman" w:hAnsi="Times New Roman" w:cs="Times New Roman"/>
          <w:sz w:val="24"/>
          <w:szCs w:val="24"/>
        </w:rPr>
        <w:t xml:space="preserve"> </w:t>
      </w:r>
      <w:r w:rsidR="0081017B">
        <w:rPr>
          <w:rFonts w:ascii="Times New Roman" w:hAnsi="Times New Roman" w:cs="Times New Roman"/>
          <w:sz w:val="24"/>
          <w:szCs w:val="24"/>
        </w:rPr>
        <w:t>– umożliwiająca rozproszenie EAEC na błonie śluzowej jelita człowieka (</w:t>
      </w:r>
      <w:proofErr w:type="spellStart"/>
      <w:r w:rsidR="0081017B">
        <w:rPr>
          <w:rFonts w:ascii="Times New Roman" w:hAnsi="Times New Roman" w:cs="Times New Roman"/>
          <w:sz w:val="24"/>
          <w:szCs w:val="24"/>
        </w:rPr>
        <w:t>França</w:t>
      </w:r>
      <w:proofErr w:type="spellEnd"/>
      <w:r w:rsidR="0081017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81017B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81017B">
        <w:rPr>
          <w:rFonts w:ascii="Times New Roman" w:hAnsi="Times New Roman" w:cs="Times New Roman"/>
          <w:sz w:val="24"/>
          <w:szCs w:val="24"/>
        </w:rPr>
        <w:t xml:space="preserve">., 2013; </w:t>
      </w:r>
      <w:proofErr w:type="spellStart"/>
      <w:r w:rsidR="0081017B">
        <w:rPr>
          <w:rFonts w:ascii="Times New Roman" w:hAnsi="Times New Roman" w:cs="Times New Roman"/>
          <w:sz w:val="24"/>
          <w:szCs w:val="24"/>
        </w:rPr>
        <w:t>Baldy</w:t>
      </w:r>
      <w:proofErr w:type="spellEnd"/>
      <w:r w:rsidR="0081017B">
        <w:rPr>
          <w:rFonts w:ascii="Times New Roman" w:hAnsi="Times New Roman" w:cs="Times New Roman"/>
          <w:sz w:val="24"/>
          <w:szCs w:val="24"/>
        </w:rPr>
        <w:t xml:space="preserve">-Chudzik i </w:t>
      </w:r>
      <w:proofErr w:type="spellStart"/>
      <w:r w:rsidR="0081017B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81017B">
        <w:rPr>
          <w:rFonts w:ascii="Times New Roman" w:hAnsi="Times New Roman" w:cs="Times New Roman"/>
          <w:sz w:val="24"/>
          <w:szCs w:val="24"/>
        </w:rPr>
        <w:t xml:space="preserve">., 2015; Yang i </w:t>
      </w:r>
      <w:proofErr w:type="spellStart"/>
      <w:r w:rsidR="0081017B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81017B">
        <w:rPr>
          <w:rFonts w:ascii="Times New Roman" w:hAnsi="Times New Roman" w:cs="Times New Roman"/>
          <w:sz w:val="24"/>
          <w:szCs w:val="24"/>
        </w:rPr>
        <w:t>., 2017)</w:t>
      </w:r>
      <w:r w:rsidR="00272FF2">
        <w:rPr>
          <w:rFonts w:ascii="Times New Roman" w:hAnsi="Times New Roman" w:cs="Times New Roman"/>
          <w:sz w:val="24"/>
          <w:szCs w:val="24"/>
        </w:rPr>
        <w:t xml:space="preserve">. </w:t>
      </w:r>
      <w:r w:rsidR="00B1502A">
        <w:rPr>
          <w:rFonts w:ascii="Times New Roman" w:hAnsi="Times New Roman" w:cs="Times New Roman"/>
          <w:sz w:val="24"/>
          <w:szCs w:val="24"/>
        </w:rPr>
        <w:t>Symptomy zakażenia to najczęściej wodnista biegunka ze śluzem</w:t>
      </w:r>
      <w:r w:rsidR="00C52DDA">
        <w:rPr>
          <w:rFonts w:ascii="Times New Roman" w:hAnsi="Times New Roman" w:cs="Times New Roman"/>
          <w:sz w:val="24"/>
          <w:szCs w:val="24"/>
        </w:rPr>
        <w:t>, którym towarzyszą gorączka, wymioty i bóle brzucha. Dawka infekcyjna wynosi 10</w:t>
      </w:r>
      <w:r w:rsidR="00C52DDA" w:rsidRPr="00C52DDA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C52DDA">
        <w:rPr>
          <w:rFonts w:ascii="Times New Roman" w:hAnsi="Times New Roman" w:cs="Times New Roman"/>
          <w:sz w:val="24"/>
          <w:szCs w:val="24"/>
        </w:rPr>
        <w:t xml:space="preserve"> (Yang i </w:t>
      </w:r>
      <w:proofErr w:type="spellStart"/>
      <w:r w:rsidR="00C52DDA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C52DDA">
        <w:rPr>
          <w:rFonts w:ascii="Times New Roman" w:hAnsi="Times New Roman" w:cs="Times New Roman"/>
          <w:sz w:val="24"/>
          <w:szCs w:val="24"/>
        </w:rPr>
        <w:t>., 2017).</w:t>
      </w:r>
    </w:p>
    <w:p w:rsidR="00CD6669" w:rsidRDefault="00CD6669" w:rsidP="007050E8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5D0" w:rsidRPr="007625D0" w:rsidRDefault="007625D0" w:rsidP="007050E8">
      <w:pPr>
        <w:pStyle w:val="Bezodstpw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25D0">
        <w:rPr>
          <w:rFonts w:ascii="Times New Roman" w:hAnsi="Times New Roman" w:cs="Times New Roman"/>
          <w:b/>
          <w:sz w:val="24"/>
          <w:szCs w:val="24"/>
        </w:rPr>
        <w:t>DAEC</w:t>
      </w:r>
    </w:p>
    <w:p w:rsidR="00CD6669" w:rsidRDefault="00CD6669" w:rsidP="000F0B54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DAEC</w:t>
      </w:r>
      <w:r w:rsidR="001E2A5D">
        <w:rPr>
          <w:rFonts w:ascii="Times New Roman" w:hAnsi="Times New Roman" w:cs="Times New Roman"/>
          <w:sz w:val="24"/>
          <w:szCs w:val="24"/>
        </w:rPr>
        <w:t xml:space="preserve"> mogą wywoływać biegunkę u dzieci. Jako główne czynniki wirulencji wymienia się </w:t>
      </w:r>
      <w:proofErr w:type="spellStart"/>
      <w:r w:rsidR="001E2A5D">
        <w:rPr>
          <w:rFonts w:ascii="Times New Roman" w:hAnsi="Times New Roman" w:cs="Times New Roman"/>
          <w:sz w:val="24"/>
          <w:szCs w:val="24"/>
        </w:rPr>
        <w:t>fimbrie</w:t>
      </w:r>
      <w:proofErr w:type="spellEnd"/>
      <w:r w:rsidR="001E2A5D">
        <w:rPr>
          <w:rFonts w:ascii="Times New Roman" w:hAnsi="Times New Roman" w:cs="Times New Roman"/>
          <w:sz w:val="24"/>
          <w:szCs w:val="24"/>
        </w:rPr>
        <w:t xml:space="preserve"> F1845 oraz </w:t>
      </w:r>
      <w:proofErr w:type="spellStart"/>
      <w:r w:rsidR="001E2A5D">
        <w:rPr>
          <w:rFonts w:ascii="Times New Roman" w:hAnsi="Times New Roman" w:cs="Times New Roman"/>
          <w:sz w:val="24"/>
          <w:szCs w:val="24"/>
        </w:rPr>
        <w:t>adhezynę</w:t>
      </w:r>
      <w:proofErr w:type="spellEnd"/>
      <w:r w:rsidR="001E2A5D">
        <w:rPr>
          <w:rFonts w:ascii="Times New Roman" w:hAnsi="Times New Roman" w:cs="Times New Roman"/>
          <w:sz w:val="24"/>
          <w:szCs w:val="24"/>
        </w:rPr>
        <w:t xml:space="preserve"> AIDA-I.  </w:t>
      </w:r>
    </w:p>
    <w:p w:rsidR="007625D0" w:rsidRDefault="007625D0" w:rsidP="007050E8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5D0" w:rsidRPr="007625D0" w:rsidRDefault="007625D0" w:rsidP="007050E8">
      <w:pPr>
        <w:pStyle w:val="Bezodstpw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25D0">
        <w:rPr>
          <w:rFonts w:ascii="Times New Roman" w:hAnsi="Times New Roman" w:cs="Times New Roman"/>
          <w:b/>
          <w:sz w:val="24"/>
          <w:szCs w:val="24"/>
        </w:rPr>
        <w:t>VTEC</w:t>
      </w:r>
      <w:r w:rsidR="007C0070">
        <w:rPr>
          <w:rFonts w:ascii="Times New Roman" w:hAnsi="Times New Roman" w:cs="Times New Roman"/>
          <w:b/>
          <w:sz w:val="24"/>
          <w:szCs w:val="24"/>
        </w:rPr>
        <w:t xml:space="preserve"> (STEC)</w:t>
      </w:r>
    </w:p>
    <w:p w:rsidR="007625D0" w:rsidRPr="001E77BE" w:rsidRDefault="007625D0" w:rsidP="007625D0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77BE">
        <w:rPr>
          <w:rFonts w:ascii="Times New Roman" w:hAnsi="Times New Roman" w:cs="Times New Roman"/>
          <w:sz w:val="24"/>
          <w:szCs w:val="24"/>
        </w:rPr>
        <w:t>Z punktu widzenia bezpieczeństwa żywności</w:t>
      </w:r>
      <w:r w:rsidR="00F856E7">
        <w:rPr>
          <w:rFonts w:ascii="Times New Roman" w:hAnsi="Times New Roman" w:cs="Times New Roman"/>
          <w:sz w:val="24"/>
          <w:szCs w:val="24"/>
        </w:rPr>
        <w:t xml:space="preserve"> największą uwagę skupia się na </w:t>
      </w:r>
      <w:proofErr w:type="spellStart"/>
      <w:r w:rsidRPr="001E77BE">
        <w:rPr>
          <w:rFonts w:ascii="Times New Roman" w:hAnsi="Times New Roman" w:cs="Times New Roman"/>
          <w:sz w:val="24"/>
          <w:szCs w:val="24"/>
        </w:rPr>
        <w:t>werotoksycznych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 </w:t>
      </w:r>
      <w:r w:rsidRPr="001E77BE">
        <w:rPr>
          <w:rFonts w:ascii="Times New Roman" w:hAnsi="Times New Roman" w:cs="Times New Roman"/>
          <w:i/>
          <w:sz w:val="24"/>
          <w:szCs w:val="24"/>
        </w:rPr>
        <w:t>E. coli</w:t>
      </w:r>
      <w:r w:rsidRPr="001E77BE">
        <w:rPr>
          <w:rFonts w:ascii="Times New Roman" w:hAnsi="Times New Roman" w:cs="Times New Roman"/>
          <w:sz w:val="24"/>
          <w:szCs w:val="24"/>
        </w:rPr>
        <w:t xml:space="preserve"> (VTEC) nazywanych także </w:t>
      </w:r>
      <w:r w:rsidRPr="001E77BE">
        <w:rPr>
          <w:rFonts w:ascii="Times New Roman" w:hAnsi="Times New Roman" w:cs="Times New Roman"/>
          <w:i/>
          <w:sz w:val="24"/>
          <w:szCs w:val="24"/>
        </w:rPr>
        <w:t>E. coli</w:t>
      </w:r>
      <w:r w:rsidRPr="001E77BE">
        <w:rPr>
          <w:rFonts w:ascii="Times New Roman" w:hAnsi="Times New Roman" w:cs="Times New Roman"/>
          <w:sz w:val="24"/>
          <w:szCs w:val="24"/>
        </w:rPr>
        <w:t xml:space="preserve"> produkującymi toksynę </w:t>
      </w:r>
      <w:proofErr w:type="spellStart"/>
      <w:r w:rsidRPr="001E77BE">
        <w:rPr>
          <w:rFonts w:ascii="Times New Roman" w:hAnsi="Times New Roman" w:cs="Times New Roman"/>
          <w:sz w:val="24"/>
          <w:szCs w:val="24"/>
        </w:rPr>
        <w:t>Shiga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 (STEC).  Głównym źródłem VTEC jest bydło i pochodzące </w:t>
      </w:r>
      <w:r w:rsidR="00F856E7">
        <w:rPr>
          <w:rFonts w:ascii="Times New Roman" w:hAnsi="Times New Roman" w:cs="Times New Roman"/>
          <w:sz w:val="24"/>
          <w:szCs w:val="24"/>
        </w:rPr>
        <w:t>z niego produkty. Szczególnie w </w:t>
      </w:r>
      <w:r w:rsidRPr="001E77BE">
        <w:rPr>
          <w:rFonts w:ascii="Times New Roman" w:hAnsi="Times New Roman" w:cs="Times New Roman"/>
          <w:sz w:val="24"/>
          <w:szCs w:val="24"/>
        </w:rPr>
        <w:t>USA stosunkowo często odnotowywane są przypadki zachorowań w okresie grillowania, po spożyciu niedopieczonych hamburgerów czy też niedogotowanego mielonego mięsa wołowe</w:t>
      </w:r>
      <w:r w:rsidR="00846EBC">
        <w:rPr>
          <w:rFonts w:ascii="Times New Roman" w:hAnsi="Times New Roman" w:cs="Times New Roman"/>
          <w:sz w:val="24"/>
          <w:szCs w:val="24"/>
        </w:rPr>
        <w:t>go</w:t>
      </w:r>
      <w:r w:rsidRPr="001E77BE">
        <w:rPr>
          <w:rFonts w:ascii="Times New Roman" w:hAnsi="Times New Roman" w:cs="Times New Roman"/>
          <w:sz w:val="24"/>
          <w:szCs w:val="24"/>
        </w:rPr>
        <w:t>.</w:t>
      </w:r>
    </w:p>
    <w:p w:rsidR="0013546F" w:rsidRDefault="00846EBC" w:rsidP="00846EBC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Innymi źródłami jest mleko,</w:t>
      </w:r>
      <w:r w:rsidR="007625D0" w:rsidRPr="001E77BE">
        <w:rPr>
          <w:rFonts w:ascii="Times New Roman" w:hAnsi="Times New Roman" w:cs="Times New Roman"/>
          <w:sz w:val="24"/>
          <w:szCs w:val="24"/>
        </w:rPr>
        <w:t xml:space="preserve"> szczególnie nie</w:t>
      </w:r>
      <w:r w:rsidR="00F856E7">
        <w:rPr>
          <w:rFonts w:ascii="Times New Roman" w:hAnsi="Times New Roman" w:cs="Times New Roman"/>
          <w:sz w:val="24"/>
          <w:szCs w:val="24"/>
        </w:rPr>
        <w:t>pasteryzowane, warzywa, soki ze </w:t>
      </w:r>
      <w:r w:rsidR="007625D0" w:rsidRPr="001E77BE">
        <w:rPr>
          <w:rFonts w:ascii="Times New Roman" w:hAnsi="Times New Roman" w:cs="Times New Roman"/>
          <w:sz w:val="24"/>
          <w:szCs w:val="24"/>
        </w:rPr>
        <w:t xml:space="preserve">świeżych warzyw i owoców, kiełki. Właśnie kiełki zanieczyszczone </w:t>
      </w:r>
      <w:proofErr w:type="spellStart"/>
      <w:r w:rsidR="007625D0" w:rsidRPr="001E77BE">
        <w:rPr>
          <w:rFonts w:ascii="Times New Roman" w:hAnsi="Times New Roman" w:cs="Times New Roman"/>
          <w:sz w:val="24"/>
          <w:szCs w:val="24"/>
        </w:rPr>
        <w:t>werotoksycznymi</w:t>
      </w:r>
      <w:proofErr w:type="spellEnd"/>
      <w:r w:rsidR="007625D0" w:rsidRPr="001E77BE">
        <w:rPr>
          <w:rFonts w:ascii="Times New Roman" w:hAnsi="Times New Roman" w:cs="Times New Roman"/>
          <w:sz w:val="24"/>
          <w:szCs w:val="24"/>
        </w:rPr>
        <w:t xml:space="preserve"> pałeczkami </w:t>
      </w:r>
      <w:r w:rsidR="007625D0" w:rsidRPr="001E77BE">
        <w:rPr>
          <w:rFonts w:ascii="Times New Roman" w:hAnsi="Times New Roman" w:cs="Times New Roman"/>
          <w:i/>
          <w:sz w:val="24"/>
          <w:szCs w:val="24"/>
        </w:rPr>
        <w:t>Escherichia coli</w:t>
      </w:r>
      <w:r w:rsidR="007625D0" w:rsidRPr="001E77BE">
        <w:rPr>
          <w:rFonts w:ascii="Times New Roman" w:hAnsi="Times New Roman" w:cs="Times New Roman"/>
          <w:sz w:val="24"/>
          <w:szCs w:val="24"/>
        </w:rPr>
        <w:t xml:space="preserve"> O104:H4 były przyczyną zachorowań,</w:t>
      </w:r>
      <w:r>
        <w:rPr>
          <w:rFonts w:ascii="Times New Roman" w:hAnsi="Times New Roman" w:cs="Times New Roman"/>
          <w:sz w:val="24"/>
          <w:szCs w:val="24"/>
        </w:rPr>
        <w:t xml:space="preserve"> którym uległo ponad 4000 osób </w:t>
      </w:r>
      <w:r w:rsidR="007625D0" w:rsidRPr="001E77BE">
        <w:rPr>
          <w:rFonts w:ascii="Times New Roman" w:hAnsi="Times New Roman" w:cs="Times New Roman"/>
          <w:sz w:val="24"/>
          <w:szCs w:val="24"/>
        </w:rPr>
        <w:t>w obrębie 14 państw Europy, w tym w Polsc</w:t>
      </w:r>
      <w:r w:rsidR="00F856E7">
        <w:rPr>
          <w:rFonts w:ascii="Times New Roman" w:hAnsi="Times New Roman" w:cs="Times New Roman"/>
          <w:sz w:val="24"/>
          <w:szCs w:val="24"/>
        </w:rPr>
        <w:t>e. W wyniku zakażenia zmarło 51 </w:t>
      </w:r>
      <w:r w:rsidR="007625D0" w:rsidRPr="001E77BE">
        <w:rPr>
          <w:rFonts w:ascii="Times New Roman" w:hAnsi="Times New Roman" w:cs="Times New Roman"/>
          <w:sz w:val="24"/>
          <w:szCs w:val="24"/>
        </w:rPr>
        <w:t xml:space="preserve">osób (Januszkiewicz i </w:t>
      </w:r>
      <w:proofErr w:type="spellStart"/>
      <w:r w:rsidR="007625D0" w:rsidRPr="001E77BE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7625D0" w:rsidRPr="001E77BE">
        <w:rPr>
          <w:rFonts w:ascii="Times New Roman" w:hAnsi="Times New Roman" w:cs="Times New Roman"/>
          <w:sz w:val="24"/>
          <w:szCs w:val="24"/>
        </w:rPr>
        <w:t xml:space="preserve"> 2011).</w:t>
      </w:r>
      <w:r w:rsidR="004F45CE">
        <w:rPr>
          <w:rFonts w:ascii="Times New Roman" w:hAnsi="Times New Roman" w:cs="Times New Roman"/>
          <w:sz w:val="24"/>
          <w:szCs w:val="24"/>
        </w:rPr>
        <w:tab/>
      </w:r>
      <w:r w:rsidR="00465794">
        <w:rPr>
          <w:rFonts w:ascii="Times New Roman" w:hAnsi="Times New Roman" w:cs="Times New Roman"/>
          <w:sz w:val="24"/>
          <w:szCs w:val="24"/>
        </w:rPr>
        <w:t xml:space="preserve">VTEC mogą rosnąć poza szerokim zakresem temperatur, </w:t>
      </w:r>
      <w:r w:rsidR="00465794">
        <w:rPr>
          <w:rFonts w:ascii="Times New Roman" w:hAnsi="Times New Roman" w:cs="Times New Roman"/>
          <w:sz w:val="24"/>
          <w:szCs w:val="24"/>
        </w:rPr>
        <w:lastRenderedPageBreak/>
        <w:t>a także w warunkach kwaśnych, co ułatwia im pokonywanie bariery jaką są soki żołądkowe.</w:t>
      </w:r>
      <w:r w:rsidR="002E54A3">
        <w:rPr>
          <w:rFonts w:ascii="Times New Roman" w:hAnsi="Times New Roman" w:cs="Times New Roman"/>
          <w:sz w:val="24"/>
          <w:szCs w:val="24"/>
        </w:rPr>
        <w:t xml:space="preserve"> Dlatego też, spożycie żywności</w:t>
      </w:r>
      <w:r w:rsidR="002E54A3" w:rsidRPr="002E54A3">
        <w:rPr>
          <w:rFonts w:ascii="Times New Roman" w:hAnsi="Times New Roman" w:cs="Times New Roman"/>
          <w:sz w:val="24"/>
          <w:szCs w:val="24"/>
        </w:rPr>
        <w:t xml:space="preserve"> </w:t>
      </w:r>
      <w:r w:rsidR="002E54A3">
        <w:rPr>
          <w:rFonts w:ascii="Times New Roman" w:hAnsi="Times New Roman" w:cs="Times New Roman"/>
          <w:sz w:val="24"/>
          <w:szCs w:val="24"/>
        </w:rPr>
        <w:t xml:space="preserve">zanieczyszczonej mniej niż 1000 komórek VTEC może wywołać objawy chorobowe </w:t>
      </w:r>
      <w:r w:rsidR="002E54A3" w:rsidRPr="002E54A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E54A3" w:rsidRPr="002E54A3">
        <w:rPr>
          <w:rFonts w:ascii="Times New Roman" w:hAnsi="Times New Roman" w:cs="Times New Roman"/>
          <w:sz w:val="24"/>
          <w:szCs w:val="24"/>
        </w:rPr>
        <w:t>Ahn</w:t>
      </w:r>
      <w:proofErr w:type="spellEnd"/>
      <w:r w:rsidR="002E54A3" w:rsidRPr="002E54A3">
        <w:rPr>
          <w:rFonts w:ascii="Times New Roman" w:hAnsi="Times New Roman" w:cs="Times New Roman"/>
          <w:sz w:val="24"/>
          <w:szCs w:val="24"/>
        </w:rPr>
        <w:t xml:space="preserve"> </w:t>
      </w:r>
      <w:r w:rsidR="002E54A3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2E54A3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2E54A3">
        <w:rPr>
          <w:rFonts w:ascii="Times New Roman" w:hAnsi="Times New Roman" w:cs="Times New Roman"/>
          <w:sz w:val="24"/>
          <w:szCs w:val="24"/>
        </w:rPr>
        <w:t>,</w:t>
      </w:r>
      <w:r w:rsidR="002E54A3" w:rsidRPr="002E54A3">
        <w:rPr>
          <w:rFonts w:ascii="Times New Roman" w:hAnsi="Times New Roman" w:cs="Times New Roman"/>
          <w:sz w:val="24"/>
          <w:szCs w:val="24"/>
        </w:rPr>
        <w:t xml:space="preserve"> 2008; </w:t>
      </w:r>
      <w:proofErr w:type="spellStart"/>
      <w:r w:rsidR="002E54A3" w:rsidRPr="002E54A3">
        <w:rPr>
          <w:rFonts w:ascii="Times New Roman" w:hAnsi="Times New Roman" w:cs="Times New Roman"/>
          <w:sz w:val="24"/>
          <w:szCs w:val="24"/>
        </w:rPr>
        <w:t>Karmali</w:t>
      </w:r>
      <w:proofErr w:type="spellEnd"/>
      <w:r w:rsidR="002E54A3">
        <w:rPr>
          <w:rFonts w:ascii="Times New Roman" w:hAnsi="Times New Roman" w:cs="Times New Roman"/>
          <w:sz w:val="24"/>
          <w:szCs w:val="24"/>
        </w:rPr>
        <w:t>,</w:t>
      </w:r>
      <w:r w:rsidR="002E54A3" w:rsidRPr="002E54A3">
        <w:rPr>
          <w:rFonts w:ascii="Times New Roman" w:hAnsi="Times New Roman" w:cs="Times New Roman"/>
          <w:sz w:val="24"/>
          <w:szCs w:val="24"/>
        </w:rPr>
        <w:t xml:space="preserve"> 2009).</w:t>
      </w:r>
      <w:r w:rsidR="00957E1F">
        <w:rPr>
          <w:rFonts w:ascii="Times New Roman" w:hAnsi="Times New Roman" w:cs="Times New Roman"/>
          <w:sz w:val="24"/>
          <w:szCs w:val="24"/>
        </w:rPr>
        <w:t xml:space="preserve"> </w:t>
      </w:r>
      <w:r w:rsidR="002522FC">
        <w:rPr>
          <w:rFonts w:ascii="Times New Roman" w:hAnsi="Times New Roman" w:cs="Times New Roman"/>
          <w:sz w:val="24"/>
          <w:szCs w:val="24"/>
        </w:rPr>
        <w:t xml:space="preserve">Głównymi czynnikami chorobotwórczości VTEC są </w:t>
      </w:r>
      <w:proofErr w:type="spellStart"/>
      <w:r w:rsidR="002522FC">
        <w:rPr>
          <w:rFonts w:ascii="Times New Roman" w:hAnsi="Times New Roman" w:cs="Times New Roman"/>
          <w:sz w:val="24"/>
          <w:szCs w:val="24"/>
        </w:rPr>
        <w:t>werotoksyna</w:t>
      </w:r>
      <w:proofErr w:type="spellEnd"/>
      <w:r w:rsidR="002522F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2522F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52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2FC">
        <w:rPr>
          <w:rFonts w:ascii="Times New Roman" w:hAnsi="Times New Roman" w:cs="Times New Roman"/>
          <w:sz w:val="24"/>
          <w:szCs w:val="24"/>
        </w:rPr>
        <w:t>werotoksyna</w:t>
      </w:r>
      <w:proofErr w:type="spellEnd"/>
      <w:r w:rsidR="002522FC">
        <w:rPr>
          <w:rFonts w:ascii="Times New Roman" w:hAnsi="Times New Roman" w:cs="Times New Roman"/>
          <w:sz w:val="24"/>
          <w:szCs w:val="24"/>
        </w:rPr>
        <w:t xml:space="preserve"> II kodowane przez geny </w:t>
      </w:r>
      <w:r w:rsidR="002522FC" w:rsidRPr="006411C3">
        <w:rPr>
          <w:rFonts w:ascii="Times New Roman" w:hAnsi="Times New Roman" w:cs="Times New Roman"/>
          <w:i/>
          <w:sz w:val="24"/>
          <w:szCs w:val="24"/>
        </w:rPr>
        <w:t>stx1</w:t>
      </w:r>
      <w:r w:rsidR="002522FC">
        <w:rPr>
          <w:rFonts w:ascii="Times New Roman" w:hAnsi="Times New Roman" w:cs="Times New Roman"/>
          <w:sz w:val="24"/>
          <w:szCs w:val="24"/>
        </w:rPr>
        <w:t xml:space="preserve"> i </w:t>
      </w:r>
      <w:r w:rsidR="002522FC" w:rsidRPr="006411C3">
        <w:rPr>
          <w:rFonts w:ascii="Times New Roman" w:hAnsi="Times New Roman" w:cs="Times New Roman"/>
          <w:i/>
          <w:sz w:val="24"/>
          <w:szCs w:val="24"/>
        </w:rPr>
        <w:t>stx2</w:t>
      </w:r>
      <w:r w:rsidR="002522FC">
        <w:rPr>
          <w:rFonts w:ascii="Times New Roman" w:hAnsi="Times New Roman" w:cs="Times New Roman"/>
          <w:sz w:val="24"/>
          <w:szCs w:val="24"/>
        </w:rPr>
        <w:t xml:space="preserve">. Nazwa toksyn wywodzi się od ich </w:t>
      </w:r>
      <w:proofErr w:type="spellStart"/>
      <w:r w:rsidR="002522FC">
        <w:rPr>
          <w:rFonts w:ascii="Times New Roman" w:hAnsi="Times New Roman" w:cs="Times New Roman"/>
          <w:sz w:val="24"/>
          <w:szCs w:val="24"/>
        </w:rPr>
        <w:t>cytopatycznego</w:t>
      </w:r>
      <w:proofErr w:type="spellEnd"/>
      <w:r w:rsidR="002522FC">
        <w:rPr>
          <w:rFonts w:ascii="Times New Roman" w:hAnsi="Times New Roman" w:cs="Times New Roman"/>
          <w:sz w:val="24"/>
          <w:szCs w:val="24"/>
        </w:rPr>
        <w:t xml:space="preserve"> w</w:t>
      </w:r>
      <w:r w:rsidR="00F856E7">
        <w:rPr>
          <w:rFonts w:ascii="Times New Roman" w:hAnsi="Times New Roman" w:cs="Times New Roman"/>
          <w:sz w:val="24"/>
          <w:szCs w:val="24"/>
        </w:rPr>
        <w:t xml:space="preserve">pływu na linię komórek </w:t>
      </w:r>
      <w:proofErr w:type="spellStart"/>
      <w:r w:rsidR="00F856E7">
        <w:rPr>
          <w:rFonts w:ascii="Times New Roman" w:hAnsi="Times New Roman" w:cs="Times New Roman"/>
          <w:sz w:val="24"/>
          <w:szCs w:val="24"/>
        </w:rPr>
        <w:t>Vero</w:t>
      </w:r>
      <w:proofErr w:type="spellEnd"/>
      <w:r w:rsidR="00F856E7">
        <w:rPr>
          <w:rFonts w:ascii="Times New Roman" w:hAnsi="Times New Roman" w:cs="Times New Roman"/>
          <w:sz w:val="24"/>
          <w:szCs w:val="24"/>
        </w:rPr>
        <w:t>. Ze </w:t>
      </w:r>
      <w:r w:rsidR="002522FC">
        <w:rPr>
          <w:rFonts w:ascii="Times New Roman" w:hAnsi="Times New Roman" w:cs="Times New Roman"/>
          <w:sz w:val="24"/>
          <w:szCs w:val="24"/>
        </w:rPr>
        <w:t xml:space="preserve">względu na podobieństwo strukturalne i funkcjonalne toksyny </w:t>
      </w:r>
      <w:proofErr w:type="spellStart"/>
      <w:r w:rsidR="002522FC">
        <w:rPr>
          <w:rFonts w:ascii="Times New Roman" w:hAnsi="Times New Roman" w:cs="Times New Roman"/>
          <w:sz w:val="24"/>
          <w:szCs w:val="24"/>
        </w:rPr>
        <w:t>Shiga</w:t>
      </w:r>
      <w:proofErr w:type="spellEnd"/>
      <w:r w:rsidR="002522FC">
        <w:rPr>
          <w:rFonts w:ascii="Times New Roman" w:hAnsi="Times New Roman" w:cs="Times New Roman"/>
          <w:sz w:val="24"/>
          <w:szCs w:val="24"/>
        </w:rPr>
        <w:t xml:space="preserve"> wytwarzanej przez </w:t>
      </w:r>
      <w:proofErr w:type="spellStart"/>
      <w:r w:rsidR="002522FC" w:rsidRPr="006411C3">
        <w:rPr>
          <w:rFonts w:ascii="Times New Roman" w:hAnsi="Times New Roman" w:cs="Times New Roman"/>
          <w:i/>
          <w:sz w:val="24"/>
          <w:szCs w:val="24"/>
        </w:rPr>
        <w:t>Shigella</w:t>
      </w:r>
      <w:proofErr w:type="spellEnd"/>
      <w:r w:rsidR="002522FC" w:rsidRPr="006411C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522FC" w:rsidRPr="006411C3">
        <w:rPr>
          <w:rFonts w:ascii="Times New Roman" w:hAnsi="Times New Roman" w:cs="Times New Roman"/>
          <w:i/>
          <w:sz w:val="24"/>
          <w:szCs w:val="24"/>
        </w:rPr>
        <w:t>dysenteriae</w:t>
      </w:r>
      <w:proofErr w:type="spellEnd"/>
      <w:r w:rsidR="002522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22FC">
        <w:rPr>
          <w:rFonts w:ascii="Times New Roman" w:hAnsi="Times New Roman" w:cs="Times New Roman"/>
          <w:sz w:val="24"/>
          <w:szCs w:val="24"/>
        </w:rPr>
        <w:t>werotoksyny</w:t>
      </w:r>
      <w:proofErr w:type="spellEnd"/>
      <w:r w:rsidR="002522FC">
        <w:rPr>
          <w:rFonts w:ascii="Times New Roman" w:hAnsi="Times New Roman" w:cs="Times New Roman"/>
          <w:sz w:val="24"/>
          <w:szCs w:val="24"/>
        </w:rPr>
        <w:t xml:space="preserve"> nazywa się również toksynami </w:t>
      </w:r>
      <w:proofErr w:type="spellStart"/>
      <w:r w:rsidR="002522FC">
        <w:rPr>
          <w:rFonts w:ascii="Times New Roman" w:hAnsi="Times New Roman" w:cs="Times New Roman"/>
          <w:sz w:val="24"/>
          <w:szCs w:val="24"/>
        </w:rPr>
        <w:t>Shiga</w:t>
      </w:r>
      <w:proofErr w:type="spellEnd"/>
      <w:r w:rsidR="002522F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522FC">
        <w:rPr>
          <w:rFonts w:ascii="Times New Roman" w:hAnsi="Times New Roman" w:cs="Times New Roman"/>
          <w:sz w:val="24"/>
          <w:szCs w:val="24"/>
        </w:rPr>
        <w:t>Stx</w:t>
      </w:r>
      <w:proofErr w:type="spellEnd"/>
      <w:r w:rsidR="002522FC">
        <w:rPr>
          <w:rFonts w:ascii="Times New Roman" w:hAnsi="Times New Roman" w:cs="Times New Roman"/>
          <w:sz w:val="24"/>
          <w:szCs w:val="24"/>
        </w:rPr>
        <w:t xml:space="preserve">) lub </w:t>
      </w:r>
      <w:proofErr w:type="spellStart"/>
      <w:r w:rsidR="002522FC">
        <w:rPr>
          <w:rFonts w:ascii="Times New Roman" w:hAnsi="Times New Roman" w:cs="Times New Roman"/>
          <w:sz w:val="24"/>
          <w:szCs w:val="24"/>
        </w:rPr>
        <w:t>Shiga-like</w:t>
      </w:r>
      <w:proofErr w:type="spellEnd"/>
      <w:r w:rsidR="002522F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522FC">
        <w:rPr>
          <w:rFonts w:ascii="Times New Roman" w:hAnsi="Times New Roman" w:cs="Times New Roman"/>
          <w:sz w:val="24"/>
          <w:szCs w:val="24"/>
        </w:rPr>
        <w:t>Slt</w:t>
      </w:r>
      <w:proofErr w:type="spellEnd"/>
      <w:r w:rsidR="002522FC">
        <w:rPr>
          <w:rFonts w:ascii="Times New Roman" w:hAnsi="Times New Roman" w:cs="Times New Roman"/>
          <w:sz w:val="24"/>
          <w:szCs w:val="24"/>
        </w:rPr>
        <w:t>) (</w:t>
      </w:r>
      <w:proofErr w:type="spellStart"/>
      <w:r w:rsidR="002522FC">
        <w:rPr>
          <w:rFonts w:ascii="Times New Roman" w:hAnsi="Times New Roman" w:cs="Times New Roman"/>
          <w:sz w:val="24"/>
          <w:szCs w:val="24"/>
        </w:rPr>
        <w:t>Donnenberg</w:t>
      </w:r>
      <w:proofErr w:type="spellEnd"/>
      <w:r w:rsidR="002522FC">
        <w:rPr>
          <w:rFonts w:ascii="Times New Roman" w:hAnsi="Times New Roman" w:cs="Times New Roman"/>
          <w:sz w:val="24"/>
          <w:szCs w:val="24"/>
        </w:rPr>
        <w:t>, 20</w:t>
      </w:r>
      <w:r w:rsidR="00957E1F">
        <w:rPr>
          <w:rFonts w:ascii="Times New Roman" w:hAnsi="Times New Roman" w:cs="Times New Roman"/>
          <w:sz w:val="24"/>
          <w:szCs w:val="24"/>
        </w:rPr>
        <w:t xml:space="preserve">02; Januszkiewicz, 2011). </w:t>
      </w:r>
      <w:r w:rsidR="00C2505B">
        <w:rPr>
          <w:rFonts w:ascii="Times New Roman" w:hAnsi="Times New Roman" w:cs="Times New Roman"/>
          <w:sz w:val="24"/>
          <w:szCs w:val="24"/>
        </w:rPr>
        <w:t xml:space="preserve">Geny kodujące </w:t>
      </w:r>
      <w:proofErr w:type="spellStart"/>
      <w:r w:rsidR="00C2505B">
        <w:rPr>
          <w:rFonts w:ascii="Times New Roman" w:hAnsi="Times New Roman" w:cs="Times New Roman"/>
          <w:sz w:val="24"/>
          <w:szCs w:val="24"/>
        </w:rPr>
        <w:t>werotoksyny</w:t>
      </w:r>
      <w:proofErr w:type="spellEnd"/>
      <w:r w:rsidR="00C2505B">
        <w:rPr>
          <w:rFonts w:ascii="Times New Roman" w:hAnsi="Times New Roman" w:cs="Times New Roman"/>
          <w:sz w:val="24"/>
          <w:szCs w:val="24"/>
        </w:rPr>
        <w:t xml:space="preserve"> mogą różnić się sekwencją nukleotydową a białka </w:t>
      </w:r>
      <w:proofErr w:type="spellStart"/>
      <w:r w:rsidR="00C2505B">
        <w:rPr>
          <w:rFonts w:ascii="Times New Roman" w:hAnsi="Times New Roman" w:cs="Times New Roman"/>
          <w:sz w:val="24"/>
          <w:szCs w:val="24"/>
        </w:rPr>
        <w:t>werotoksyn</w:t>
      </w:r>
      <w:proofErr w:type="spellEnd"/>
      <w:r w:rsidR="00C2505B">
        <w:rPr>
          <w:rFonts w:ascii="Times New Roman" w:hAnsi="Times New Roman" w:cs="Times New Roman"/>
          <w:sz w:val="24"/>
          <w:szCs w:val="24"/>
        </w:rPr>
        <w:t xml:space="preserve"> wykazywać różną aktywność biologiczną </w:t>
      </w:r>
      <w:r w:rsidR="002522FC" w:rsidRPr="002522F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522FC" w:rsidRPr="002522FC">
        <w:rPr>
          <w:rFonts w:ascii="Times New Roman" w:hAnsi="Times New Roman" w:cs="Times New Roman"/>
          <w:sz w:val="24"/>
          <w:szCs w:val="24"/>
        </w:rPr>
        <w:t>Garrity</w:t>
      </w:r>
      <w:proofErr w:type="spellEnd"/>
      <w:r w:rsidR="002522FC" w:rsidRPr="002522F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2522FC" w:rsidRPr="002522F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2522FC" w:rsidRPr="002522FC">
        <w:rPr>
          <w:rFonts w:ascii="Times New Roman" w:hAnsi="Times New Roman" w:cs="Times New Roman"/>
          <w:sz w:val="24"/>
          <w:szCs w:val="24"/>
        </w:rPr>
        <w:t>. 2005; Januszkiewicz, 2011)</w:t>
      </w:r>
      <w:r w:rsidR="002522FC">
        <w:rPr>
          <w:rFonts w:ascii="Times New Roman" w:hAnsi="Times New Roman" w:cs="Times New Roman"/>
          <w:sz w:val="24"/>
          <w:szCs w:val="24"/>
        </w:rPr>
        <w:t xml:space="preserve">. Najczęściej identyfikowane podtypy </w:t>
      </w:r>
      <w:proofErr w:type="spellStart"/>
      <w:r w:rsidR="002522FC">
        <w:rPr>
          <w:rFonts w:ascii="Times New Roman" w:hAnsi="Times New Roman" w:cs="Times New Roman"/>
          <w:sz w:val="24"/>
          <w:szCs w:val="24"/>
        </w:rPr>
        <w:t>werotoksyny</w:t>
      </w:r>
      <w:proofErr w:type="spellEnd"/>
      <w:r w:rsidR="002522FC">
        <w:rPr>
          <w:rFonts w:ascii="Times New Roman" w:hAnsi="Times New Roman" w:cs="Times New Roman"/>
          <w:sz w:val="24"/>
          <w:szCs w:val="24"/>
        </w:rPr>
        <w:t xml:space="preserve"> 1 to Vtx1a, Vtx1c, Vtx1d, natomiast </w:t>
      </w:r>
      <w:proofErr w:type="spellStart"/>
      <w:r w:rsidR="002522FC">
        <w:rPr>
          <w:rFonts w:ascii="Times New Roman" w:hAnsi="Times New Roman" w:cs="Times New Roman"/>
          <w:sz w:val="24"/>
          <w:szCs w:val="24"/>
        </w:rPr>
        <w:t>werotoksyny</w:t>
      </w:r>
      <w:proofErr w:type="spellEnd"/>
      <w:r w:rsidR="002522FC">
        <w:rPr>
          <w:rFonts w:ascii="Times New Roman" w:hAnsi="Times New Roman" w:cs="Times New Roman"/>
          <w:sz w:val="24"/>
          <w:szCs w:val="24"/>
        </w:rPr>
        <w:t xml:space="preserve"> 2: Vtx2a, Vtx2b, Vtx2c, Vtx2d, Vtx2e, Vtx2f, Vtx2g.  </w:t>
      </w:r>
      <w:r w:rsidR="00785E8C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="00785E8C">
        <w:rPr>
          <w:rFonts w:ascii="Times New Roman" w:hAnsi="Times New Roman" w:cs="Times New Roman"/>
          <w:sz w:val="24"/>
          <w:szCs w:val="24"/>
        </w:rPr>
        <w:t>werotoksycznych</w:t>
      </w:r>
      <w:proofErr w:type="spellEnd"/>
      <w:r w:rsidR="00785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E8C" w:rsidRPr="001E7B9D">
        <w:rPr>
          <w:rFonts w:ascii="Times New Roman" w:hAnsi="Times New Roman" w:cs="Times New Roman"/>
          <w:i/>
          <w:sz w:val="24"/>
          <w:szCs w:val="24"/>
        </w:rPr>
        <w:t>E.coli</w:t>
      </w:r>
      <w:proofErr w:type="spellEnd"/>
      <w:r w:rsidR="00785E8C">
        <w:rPr>
          <w:rFonts w:ascii="Times New Roman" w:hAnsi="Times New Roman" w:cs="Times New Roman"/>
          <w:sz w:val="24"/>
          <w:szCs w:val="24"/>
        </w:rPr>
        <w:t>, podobnie jak u EPEC, występuje wyspa patogenności LEE (</w:t>
      </w:r>
      <w:proofErr w:type="spellStart"/>
      <w:r w:rsidR="00785E8C">
        <w:rPr>
          <w:rFonts w:ascii="Times New Roman" w:hAnsi="Times New Roman" w:cs="Times New Roman"/>
          <w:sz w:val="24"/>
          <w:szCs w:val="24"/>
        </w:rPr>
        <w:t>Locus</w:t>
      </w:r>
      <w:proofErr w:type="spellEnd"/>
      <w:r w:rsidR="00785E8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785E8C">
        <w:rPr>
          <w:rFonts w:ascii="Times New Roman" w:hAnsi="Times New Roman" w:cs="Times New Roman"/>
          <w:sz w:val="24"/>
          <w:szCs w:val="24"/>
        </w:rPr>
        <w:t>Enterocyte</w:t>
      </w:r>
      <w:proofErr w:type="spellEnd"/>
      <w:r w:rsidR="00785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E8C">
        <w:rPr>
          <w:rFonts w:ascii="Times New Roman" w:hAnsi="Times New Roman" w:cs="Times New Roman"/>
          <w:sz w:val="24"/>
          <w:szCs w:val="24"/>
        </w:rPr>
        <w:t>Effacement</w:t>
      </w:r>
      <w:proofErr w:type="spellEnd"/>
      <w:r w:rsidR="00785E8C">
        <w:rPr>
          <w:rFonts w:ascii="Times New Roman" w:hAnsi="Times New Roman" w:cs="Times New Roman"/>
          <w:sz w:val="24"/>
          <w:szCs w:val="24"/>
        </w:rPr>
        <w:t>), w obrębie której znajdują się genetyczne determinanty umożli</w:t>
      </w:r>
      <w:r w:rsidR="00C45C3A">
        <w:rPr>
          <w:rFonts w:ascii="Times New Roman" w:hAnsi="Times New Roman" w:cs="Times New Roman"/>
          <w:sz w:val="24"/>
          <w:szCs w:val="24"/>
        </w:rPr>
        <w:t xml:space="preserve">wiające wystąpienie efektu A/E: geny kodujące </w:t>
      </w:r>
      <w:r w:rsidR="00D5081B">
        <w:rPr>
          <w:rFonts w:ascii="Times New Roman" w:hAnsi="Times New Roman" w:cs="Times New Roman"/>
          <w:sz w:val="24"/>
          <w:szCs w:val="24"/>
        </w:rPr>
        <w:t xml:space="preserve">T3SS (ang. </w:t>
      </w:r>
      <w:proofErr w:type="spellStart"/>
      <w:r w:rsidR="00D5081B">
        <w:rPr>
          <w:rFonts w:ascii="Times New Roman" w:hAnsi="Times New Roman" w:cs="Times New Roman"/>
          <w:sz w:val="24"/>
          <w:szCs w:val="24"/>
        </w:rPr>
        <w:t>type</w:t>
      </w:r>
      <w:proofErr w:type="spellEnd"/>
      <w:r w:rsidR="00D5081B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D5081B">
        <w:rPr>
          <w:rFonts w:ascii="Times New Roman" w:hAnsi="Times New Roman" w:cs="Times New Roman"/>
          <w:sz w:val="24"/>
          <w:szCs w:val="24"/>
        </w:rPr>
        <w:t>secretion</w:t>
      </w:r>
      <w:proofErr w:type="spellEnd"/>
      <w:r w:rsidR="00D5081B">
        <w:rPr>
          <w:rFonts w:ascii="Times New Roman" w:hAnsi="Times New Roman" w:cs="Times New Roman"/>
          <w:sz w:val="24"/>
          <w:szCs w:val="24"/>
        </w:rPr>
        <w:t xml:space="preserve"> system - </w:t>
      </w:r>
      <w:r w:rsidR="00C45C3A">
        <w:rPr>
          <w:rFonts w:ascii="Times New Roman" w:hAnsi="Times New Roman" w:cs="Times New Roman"/>
          <w:sz w:val="24"/>
          <w:szCs w:val="24"/>
        </w:rPr>
        <w:t>system sekrecji typu III</w:t>
      </w:r>
      <w:r w:rsidR="00D5081B">
        <w:rPr>
          <w:rFonts w:ascii="Times New Roman" w:hAnsi="Times New Roman" w:cs="Times New Roman"/>
          <w:sz w:val="24"/>
          <w:szCs w:val="24"/>
        </w:rPr>
        <w:t>)</w:t>
      </w:r>
      <w:r w:rsidR="00C45C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5C3A">
        <w:rPr>
          <w:rFonts w:ascii="Times New Roman" w:hAnsi="Times New Roman" w:cs="Times New Roman"/>
          <w:sz w:val="24"/>
          <w:szCs w:val="24"/>
        </w:rPr>
        <w:t>eae</w:t>
      </w:r>
      <w:proofErr w:type="spellEnd"/>
      <w:r w:rsidR="00C45C3A">
        <w:rPr>
          <w:rFonts w:ascii="Times New Roman" w:hAnsi="Times New Roman" w:cs="Times New Roman"/>
          <w:sz w:val="24"/>
          <w:szCs w:val="24"/>
        </w:rPr>
        <w:t xml:space="preserve"> – gen kodujący </w:t>
      </w:r>
      <w:proofErr w:type="spellStart"/>
      <w:r w:rsidR="00C45C3A">
        <w:rPr>
          <w:rFonts w:ascii="Times New Roman" w:hAnsi="Times New Roman" w:cs="Times New Roman"/>
          <w:sz w:val="24"/>
          <w:szCs w:val="24"/>
        </w:rPr>
        <w:t>intyminę</w:t>
      </w:r>
      <w:proofErr w:type="spellEnd"/>
      <w:r w:rsidR="00C45C3A">
        <w:rPr>
          <w:rFonts w:ascii="Times New Roman" w:hAnsi="Times New Roman" w:cs="Times New Roman"/>
          <w:sz w:val="24"/>
          <w:szCs w:val="24"/>
        </w:rPr>
        <w:t xml:space="preserve"> oraz tir – gen kodujący receptor </w:t>
      </w:r>
      <w:proofErr w:type="spellStart"/>
      <w:r w:rsidR="00C45C3A">
        <w:rPr>
          <w:rFonts w:ascii="Times New Roman" w:hAnsi="Times New Roman" w:cs="Times New Roman"/>
          <w:sz w:val="24"/>
          <w:szCs w:val="24"/>
        </w:rPr>
        <w:t>intyminy</w:t>
      </w:r>
      <w:proofErr w:type="spellEnd"/>
      <w:r w:rsidR="00C45C3A">
        <w:rPr>
          <w:rFonts w:ascii="Times New Roman" w:hAnsi="Times New Roman" w:cs="Times New Roman"/>
          <w:sz w:val="24"/>
          <w:szCs w:val="24"/>
        </w:rPr>
        <w:t xml:space="preserve"> </w:t>
      </w:r>
      <w:r w:rsidR="00C45C3A" w:rsidRPr="0059597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45C3A" w:rsidRPr="00595976">
        <w:rPr>
          <w:rFonts w:ascii="Times New Roman" w:hAnsi="Times New Roman" w:cs="Times New Roman"/>
          <w:sz w:val="24"/>
          <w:szCs w:val="24"/>
        </w:rPr>
        <w:t>Donnenberg</w:t>
      </w:r>
      <w:proofErr w:type="spellEnd"/>
      <w:r w:rsidR="00C45C3A" w:rsidRPr="00595976">
        <w:rPr>
          <w:rFonts w:ascii="Times New Roman" w:hAnsi="Times New Roman" w:cs="Times New Roman"/>
          <w:sz w:val="24"/>
          <w:szCs w:val="24"/>
        </w:rPr>
        <w:t>, 2002; Januszkiewicz</w:t>
      </w:r>
      <w:r w:rsidR="00C45C3A">
        <w:rPr>
          <w:rFonts w:ascii="Times New Roman" w:hAnsi="Times New Roman" w:cs="Times New Roman"/>
          <w:sz w:val="24"/>
          <w:szCs w:val="24"/>
        </w:rPr>
        <w:t>, 2011)</w:t>
      </w:r>
      <w:r w:rsidR="00725FD0">
        <w:rPr>
          <w:rFonts w:ascii="Times New Roman" w:hAnsi="Times New Roman" w:cs="Times New Roman"/>
          <w:sz w:val="24"/>
          <w:szCs w:val="24"/>
        </w:rPr>
        <w:t>.</w:t>
      </w:r>
      <w:r w:rsidR="001F7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749D">
        <w:rPr>
          <w:rFonts w:ascii="Times New Roman" w:hAnsi="Times New Roman" w:cs="Times New Roman"/>
          <w:sz w:val="24"/>
          <w:szCs w:val="24"/>
        </w:rPr>
        <w:t>Intymina</w:t>
      </w:r>
      <w:proofErr w:type="spellEnd"/>
      <w:r w:rsidR="001F749D">
        <w:rPr>
          <w:rFonts w:ascii="Times New Roman" w:hAnsi="Times New Roman" w:cs="Times New Roman"/>
          <w:sz w:val="24"/>
          <w:szCs w:val="24"/>
        </w:rPr>
        <w:t xml:space="preserve"> jest białkiem umożliwiającym ścisły kontakt komórki bakteryjnej z ko</w:t>
      </w:r>
      <w:r w:rsidR="00F66512">
        <w:rPr>
          <w:rFonts w:ascii="Times New Roman" w:hAnsi="Times New Roman" w:cs="Times New Roman"/>
          <w:sz w:val="24"/>
          <w:szCs w:val="24"/>
        </w:rPr>
        <w:t>mórką gospodarza. Aby doszło do </w:t>
      </w:r>
      <w:r w:rsidR="001F749D">
        <w:rPr>
          <w:rFonts w:ascii="Times New Roman" w:hAnsi="Times New Roman" w:cs="Times New Roman"/>
          <w:sz w:val="24"/>
          <w:szCs w:val="24"/>
        </w:rPr>
        <w:t>ścisłego kontaktu niezbędny jest Tir</w:t>
      </w:r>
      <w:r w:rsidR="006410A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410A9">
        <w:rPr>
          <w:rFonts w:ascii="Times New Roman" w:hAnsi="Times New Roman" w:cs="Times New Roman"/>
          <w:sz w:val="24"/>
          <w:szCs w:val="24"/>
        </w:rPr>
        <w:t>Translocated</w:t>
      </w:r>
      <w:proofErr w:type="spellEnd"/>
      <w:r w:rsidR="00641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0A9">
        <w:rPr>
          <w:rFonts w:ascii="Times New Roman" w:hAnsi="Times New Roman" w:cs="Times New Roman"/>
          <w:sz w:val="24"/>
          <w:szCs w:val="24"/>
        </w:rPr>
        <w:t>intymine</w:t>
      </w:r>
      <w:proofErr w:type="spellEnd"/>
      <w:r w:rsidR="006410A9">
        <w:rPr>
          <w:rFonts w:ascii="Times New Roman" w:hAnsi="Times New Roman" w:cs="Times New Roman"/>
          <w:sz w:val="24"/>
          <w:szCs w:val="24"/>
        </w:rPr>
        <w:t xml:space="preserve"> receptor)</w:t>
      </w:r>
      <w:r w:rsidR="001F749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1F749D">
        <w:rPr>
          <w:rFonts w:ascii="Times New Roman" w:hAnsi="Times New Roman" w:cs="Times New Roman"/>
          <w:sz w:val="24"/>
          <w:szCs w:val="24"/>
        </w:rPr>
        <w:t>recepotor</w:t>
      </w:r>
      <w:proofErr w:type="spellEnd"/>
      <w:r w:rsidR="001F7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749D">
        <w:rPr>
          <w:rFonts w:ascii="Times New Roman" w:hAnsi="Times New Roman" w:cs="Times New Roman"/>
          <w:sz w:val="24"/>
          <w:szCs w:val="24"/>
        </w:rPr>
        <w:t>intyminy</w:t>
      </w:r>
      <w:proofErr w:type="spellEnd"/>
      <w:r w:rsidR="001F749D">
        <w:rPr>
          <w:rFonts w:ascii="Times New Roman" w:hAnsi="Times New Roman" w:cs="Times New Roman"/>
          <w:sz w:val="24"/>
          <w:szCs w:val="24"/>
        </w:rPr>
        <w:t xml:space="preserve">, który za pośrednictwem systemu sekrecji typu III ulega translokacji do błony komórkowej gospodarza </w:t>
      </w:r>
      <w:r w:rsidR="001F749D" w:rsidRPr="006410A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410A9" w:rsidRPr="006410A9">
        <w:rPr>
          <w:rFonts w:ascii="Times New Roman" w:hAnsi="Times New Roman" w:cs="Times New Roman"/>
          <w:sz w:val="24"/>
          <w:szCs w:val="24"/>
        </w:rPr>
        <w:t>Donnenberg</w:t>
      </w:r>
      <w:proofErr w:type="spellEnd"/>
      <w:r w:rsidR="006410A9" w:rsidRPr="006410A9">
        <w:rPr>
          <w:rFonts w:ascii="Times New Roman" w:hAnsi="Times New Roman" w:cs="Times New Roman"/>
          <w:sz w:val="24"/>
          <w:szCs w:val="24"/>
        </w:rPr>
        <w:t xml:space="preserve">, 2002, </w:t>
      </w:r>
      <w:proofErr w:type="spellStart"/>
      <w:r w:rsidR="006410A9" w:rsidRPr="006410A9">
        <w:rPr>
          <w:rFonts w:ascii="Times New Roman" w:hAnsi="Times New Roman" w:cs="Times New Roman"/>
          <w:sz w:val="24"/>
          <w:szCs w:val="24"/>
        </w:rPr>
        <w:t>Saitoh</w:t>
      </w:r>
      <w:proofErr w:type="spellEnd"/>
      <w:r w:rsidR="006410A9" w:rsidRPr="006410A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6410A9" w:rsidRPr="006410A9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6410A9" w:rsidRPr="006410A9">
        <w:rPr>
          <w:rFonts w:ascii="Times New Roman" w:hAnsi="Times New Roman" w:cs="Times New Roman"/>
          <w:sz w:val="24"/>
          <w:szCs w:val="24"/>
        </w:rPr>
        <w:t>., 2008</w:t>
      </w:r>
      <w:r w:rsidR="001F749D" w:rsidRPr="006410A9">
        <w:rPr>
          <w:rFonts w:ascii="Times New Roman" w:hAnsi="Times New Roman" w:cs="Times New Roman"/>
          <w:sz w:val="24"/>
          <w:szCs w:val="24"/>
        </w:rPr>
        <w:t>)</w:t>
      </w:r>
      <w:r w:rsidR="00B3348D">
        <w:rPr>
          <w:rFonts w:ascii="Times New Roman" w:hAnsi="Times New Roman" w:cs="Times New Roman"/>
          <w:sz w:val="24"/>
          <w:szCs w:val="24"/>
        </w:rPr>
        <w:t>.</w:t>
      </w:r>
      <w:r w:rsidR="001F749D" w:rsidRPr="006410A9">
        <w:rPr>
          <w:rFonts w:ascii="Times New Roman" w:hAnsi="Times New Roman" w:cs="Times New Roman"/>
          <w:sz w:val="24"/>
          <w:szCs w:val="24"/>
        </w:rPr>
        <w:t xml:space="preserve"> </w:t>
      </w:r>
      <w:r w:rsidR="00B3348D">
        <w:rPr>
          <w:rFonts w:ascii="Times New Roman" w:hAnsi="Times New Roman" w:cs="Times New Roman"/>
          <w:sz w:val="24"/>
          <w:szCs w:val="24"/>
        </w:rPr>
        <w:t>Ponadto, wiele VTEC posiada plazmid pO157, w obrębie którego znajdują się geny kodujące t</w:t>
      </w:r>
      <w:r w:rsidR="00C86361">
        <w:rPr>
          <w:rFonts w:ascii="Times New Roman" w:hAnsi="Times New Roman" w:cs="Times New Roman"/>
          <w:sz w:val="24"/>
          <w:szCs w:val="24"/>
        </w:rPr>
        <w:t>akie czynniki wirulencji jak he</w:t>
      </w:r>
      <w:r w:rsidR="00B3348D">
        <w:rPr>
          <w:rFonts w:ascii="Times New Roman" w:hAnsi="Times New Roman" w:cs="Times New Roman"/>
          <w:sz w:val="24"/>
          <w:szCs w:val="24"/>
        </w:rPr>
        <w:t xml:space="preserve">molizyna, </w:t>
      </w:r>
      <w:proofErr w:type="spellStart"/>
      <w:r w:rsidR="00B3348D">
        <w:rPr>
          <w:rFonts w:ascii="Times New Roman" w:hAnsi="Times New Roman" w:cs="Times New Roman"/>
          <w:sz w:val="24"/>
          <w:szCs w:val="24"/>
        </w:rPr>
        <w:t>adhezyna</w:t>
      </w:r>
      <w:proofErr w:type="spellEnd"/>
      <w:r w:rsidR="00B3348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3348D">
        <w:rPr>
          <w:rFonts w:ascii="Times New Roman" w:hAnsi="Times New Roman" w:cs="Times New Roman"/>
          <w:sz w:val="24"/>
          <w:szCs w:val="24"/>
        </w:rPr>
        <w:t>ToxB</w:t>
      </w:r>
      <w:proofErr w:type="spellEnd"/>
      <w:r w:rsidR="00B3348D">
        <w:rPr>
          <w:rFonts w:ascii="Times New Roman" w:hAnsi="Times New Roman" w:cs="Times New Roman"/>
          <w:sz w:val="24"/>
          <w:szCs w:val="24"/>
        </w:rPr>
        <w:t>), katalaz</w:t>
      </w:r>
      <w:r w:rsidR="00F66512">
        <w:rPr>
          <w:rFonts w:ascii="Times New Roman" w:hAnsi="Times New Roman" w:cs="Times New Roman"/>
          <w:sz w:val="24"/>
          <w:szCs w:val="24"/>
        </w:rPr>
        <w:t>a-</w:t>
      </w:r>
      <w:proofErr w:type="spellStart"/>
      <w:r w:rsidR="00F66512">
        <w:rPr>
          <w:rFonts w:ascii="Times New Roman" w:hAnsi="Times New Roman" w:cs="Times New Roman"/>
          <w:sz w:val="24"/>
          <w:szCs w:val="24"/>
        </w:rPr>
        <w:t>peroksyzadaza</w:t>
      </w:r>
      <w:proofErr w:type="spellEnd"/>
      <w:r w:rsidR="00F6651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66512">
        <w:rPr>
          <w:rFonts w:ascii="Times New Roman" w:hAnsi="Times New Roman" w:cs="Times New Roman"/>
          <w:sz w:val="24"/>
          <w:szCs w:val="24"/>
        </w:rPr>
        <w:t>KatP</w:t>
      </w:r>
      <w:proofErr w:type="spellEnd"/>
      <w:r w:rsidR="00F6651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F66512">
        <w:rPr>
          <w:rFonts w:ascii="Times New Roman" w:hAnsi="Times New Roman" w:cs="Times New Roman"/>
          <w:sz w:val="24"/>
          <w:szCs w:val="24"/>
        </w:rPr>
        <w:t>EspP</w:t>
      </w:r>
      <w:proofErr w:type="spellEnd"/>
      <w:r w:rsidR="00F66512">
        <w:rPr>
          <w:rFonts w:ascii="Times New Roman" w:hAnsi="Times New Roman" w:cs="Times New Roman"/>
          <w:sz w:val="24"/>
          <w:szCs w:val="24"/>
        </w:rPr>
        <w:t xml:space="preserve"> do </w:t>
      </w:r>
      <w:r w:rsidR="00B3348D">
        <w:rPr>
          <w:rFonts w:ascii="Times New Roman" w:hAnsi="Times New Roman" w:cs="Times New Roman"/>
          <w:sz w:val="24"/>
          <w:szCs w:val="24"/>
        </w:rPr>
        <w:t xml:space="preserve">sekrecji proteazy serynowej oraz system </w:t>
      </w:r>
      <w:proofErr w:type="spellStart"/>
      <w:r w:rsidR="00B3348D">
        <w:rPr>
          <w:rFonts w:ascii="Times New Roman" w:hAnsi="Times New Roman" w:cs="Times New Roman"/>
          <w:sz w:val="24"/>
          <w:szCs w:val="24"/>
        </w:rPr>
        <w:t>sekrecyjny</w:t>
      </w:r>
      <w:proofErr w:type="spellEnd"/>
      <w:r w:rsidR="00B3348D">
        <w:rPr>
          <w:rFonts w:ascii="Times New Roman" w:hAnsi="Times New Roman" w:cs="Times New Roman"/>
          <w:sz w:val="24"/>
          <w:szCs w:val="24"/>
        </w:rPr>
        <w:t xml:space="preserve"> typu II </w:t>
      </w:r>
      <w:r w:rsidR="00B3348D" w:rsidRPr="00B3348D">
        <w:rPr>
          <w:rFonts w:ascii="Times New Roman" w:hAnsi="Times New Roman" w:cs="Times New Roman"/>
          <w:sz w:val="24"/>
          <w:szCs w:val="24"/>
        </w:rPr>
        <w:t xml:space="preserve">(Lim </w:t>
      </w:r>
      <w:r w:rsidR="00B3348D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B3348D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B3348D" w:rsidRPr="00B3348D">
        <w:rPr>
          <w:rFonts w:ascii="Times New Roman" w:hAnsi="Times New Roman" w:cs="Times New Roman"/>
          <w:sz w:val="24"/>
          <w:szCs w:val="24"/>
        </w:rPr>
        <w:t>.</w:t>
      </w:r>
      <w:r w:rsidR="00B3348D">
        <w:rPr>
          <w:rFonts w:ascii="Times New Roman" w:hAnsi="Times New Roman" w:cs="Times New Roman"/>
          <w:sz w:val="24"/>
          <w:szCs w:val="24"/>
        </w:rPr>
        <w:t>,</w:t>
      </w:r>
      <w:r w:rsidR="00B3348D" w:rsidRPr="00B3348D">
        <w:rPr>
          <w:rFonts w:ascii="Times New Roman" w:hAnsi="Times New Roman" w:cs="Times New Roman"/>
          <w:sz w:val="24"/>
          <w:szCs w:val="24"/>
        </w:rPr>
        <w:t xml:space="preserve"> 2010; </w:t>
      </w:r>
      <w:proofErr w:type="spellStart"/>
      <w:r w:rsidR="00F66512">
        <w:rPr>
          <w:rFonts w:ascii="Times New Roman" w:hAnsi="Times New Roman" w:cs="Times New Roman"/>
          <w:sz w:val="24"/>
          <w:szCs w:val="24"/>
        </w:rPr>
        <w:t>Rump</w:t>
      </w:r>
      <w:proofErr w:type="spellEnd"/>
      <w:r w:rsidR="00F66512">
        <w:rPr>
          <w:rFonts w:ascii="Times New Roman" w:hAnsi="Times New Roman" w:cs="Times New Roman"/>
          <w:sz w:val="24"/>
          <w:szCs w:val="24"/>
        </w:rPr>
        <w:t> i </w:t>
      </w:r>
      <w:proofErr w:type="spellStart"/>
      <w:r w:rsidR="00B3348D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B3348D">
        <w:rPr>
          <w:rFonts w:ascii="Times New Roman" w:hAnsi="Times New Roman" w:cs="Times New Roman"/>
          <w:sz w:val="24"/>
          <w:szCs w:val="24"/>
        </w:rPr>
        <w:t xml:space="preserve">., </w:t>
      </w:r>
      <w:r w:rsidR="00B3348D" w:rsidRPr="00B3348D">
        <w:rPr>
          <w:rFonts w:ascii="Times New Roman" w:hAnsi="Times New Roman" w:cs="Times New Roman"/>
          <w:sz w:val="24"/>
          <w:szCs w:val="24"/>
        </w:rPr>
        <w:t>2012).</w:t>
      </w:r>
      <w:r w:rsidR="00957E1F">
        <w:rPr>
          <w:rFonts w:ascii="Times New Roman" w:hAnsi="Times New Roman" w:cs="Times New Roman"/>
          <w:sz w:val="24"/>
          <w:szCs w:val="24"/>
        </w:rPr>
        <w:t xml:space="preserve"> </w:t>
      </w:r>
      <w:r w:rsidR="0013546F">
        <w:rPr>
          <w:rFonts w:ascii="Times New Roman" w:hAnsi="Times New Roman" w:cs="Times New Roman"/>
          <w:sz w:val="24"/>
          <w:szCs w:val="24"/>
        </w:rPr>
        <w:t xml:space="preserve">Objawami zakażenia jest wodnisto-krwawa biegunka i skurczowe bóle brzucha. Zwłaszcza u dzieci i osób starszych mogą rozwinąć się powikłania – zespół hemolityczno-mocznicowy (HUS – ang. </w:t>
      </w:r>
      <w:proofErr w:type="spellStart"/>
      <w:r w:rsidR="0013546F">
        <w:rPr>
          <w:rFonts w:ascii="Times New Roman" w:hAnsi="Times New Roman" w:cs="Times New Roman"/>
          <w:sz w:val="24"/>
          <w:szCs w:val="24"/>
        </w:rPr>
        <w:t>haemolytic</w:t>
      </w:r>
      <w:proofErr w:type="spellEnd"/>
      <w:r w:rsidR="001354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6F">
        <w:rPr>
          <w:rFonts w:ascii="Times New Roman" w:hAnsi="Times New Roman" w:cs="Times New Roman"/>
          <w:sz w:val="24"/>
          <w:szCs w:val="24"/>
        </w:rPr>
        <w:t>uremic</w:t>
      </w:r>
      <w:proofErr w:type="spellEnd"/>
      <w:r w:rsidR="001354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6F">
        <w:rPr>
          <w:rFonts w:ascii="Times New Roman" w:hAnsi="Times New Roman" w:cs="Times New Roman"/>
          <w:sz w:val="24"/>
          <w:szCs w:val="24"/>
        </w:rPr>
        <w:t>syndrome</w:t>
      </w:r>
      <w:proofErr w:type="spellEnd"/>
      <w:r w:rsidR="0013546F">
        <w:rPr>
          <w:rFonts w:ascii="Times New Roman" w:hAnsi="Times New Roman" w:cs="Times New Roman"/>
          <w:sz w:val="24"/>
          <w:szCs w:val="24"/>
        </w:rPr>
        <w:t>) czy małopłytkowa plamica zakrzepowa</w:t>
      </w:r>
      <w:r w:rsidR="00C113B6">
        <w:rPr>
          <w:rFonts w:ascii="Times New Roman" w:hAnsi="Times New Roman" w:cs="Times New Roman"/>
          <w:sz w:val="24"/>
          <w:szCs w:val="24"/>
        </w:rPr>
        <w:t xml:space="preserve"> (TTP – ang. </w:t>
      </w:r>
      <w:proofErr w:type="spellStart"/>
      <w:r w:rsidR="00C113B6">
        <w:rPr>
          <w:rFonts w:ascii="Times New Roman" w:hAnsi="Times New Roman" w:cs="Times New Roman"/>
          <w:sz w:val="24"/>
          <w:szCs w:val="24"/>
        </w:rPr>
        <w:t>thrombotic</w:t>
      </w:r>
      <w:proofErr w:type="spellEnd"/>
      <w:r w:rsidR="00C11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3B6">
        <w:rPr>
          <w:rFonts w:ascii="Times New Roman" w:hAnsi="Times New Roman" w:cs="Times New Roman"/>
          <w:sz w:val="24"/>
          <w:szCs w:val="24"/>
        </w:rPr>
        <w:t>thrombocytopenic</w:t>
      </w:r>
      <w:proofErr w:type="spellEnd"/>
      <w:r w:rsidR="00C113B6">
        <w:rPr>
          <w:rFonts w:ascii="Times New Roman" w:hAnsi="Times New Roman" w:cs="Times New Roman"/>
          <w:sz w:val="24"/>
          <w:szCs w:val="24"/>
        </w:rPr>
        <w:t xml:space="preserve"> purpura – TTP)</w:t>
      </w:r>
      <w:r w:rsidR="00F66512">
        <w:rPr>
          <w:rFonts w:ascii="Times New Roman" w:hAnsi="Times New Roman" w:cs="Times New Roman"/>
          <w:sz w:val="24"/>
          <w:szCs w:val="24"/>
        </w:rPr>
        <w:t xml:space="preserve"> (Szewczyk </w:t>
      </w:r>
      <w:r w:rsidR="008F279B">
        <w:rPr>
          <w:rFonts w:ascii="Times New Roman" w:hAnsi="Times New Roman" w:cs="Times New Roman"/>
          <w:sz w:val="24"/>
          <w:szCs w:val="24"/>
        </w:rPr>
        <w:t>EM, 2013)</w:t>
      </w:r>
      <w:r w:rsidR="00C2505B">
        <w:rPr>
          <w:rFonts w:ascii="Times New Roman" w:hAnsi="Times New Roman" w:cs="Times New Roman"/>
          <w:sz w:val="24"/>
          <w:szCs w:val="24"/>
        </w:rPr>
        <w:t>.</w:t>
      </w:r>
    </w:p>
    <w:p w:rsidR="0013546F" w:rsidRDefault="0013546F" w:rsidP="007050E8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E" w:rsidRDefault="008F279B" w:rsidP="003C5D6E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2B1F">
        <w:rPr>
          <w:rFonts w:ascii="Times New Roman" w:hAnsi="Times New Roman" w:cs="Times New Roman"/>
          <w:b/>
          <w:sz w:val="24"/>
          <w:szCs w:val="24"/>
        </w:rPr>
        <w:t>ExPEC</w:t>
      </w:r>
      <w:proofErr w:type="spellEnd"/>
      <w:r w:rsidR="00627A58">
        <w:rPr>
          <w:rFonts w:ascii="Times New Roman" w:hAnsi="Times New Roman" w:cs="Times New Roman"/>
          <w:sz w:val="24"/>
          <w:szCs w:val="24"/>
        </w:rPr>
        <w:t xml:space="preserve"> – </w:t>
      </w:r>
      <w:r w:rsidR="00627A58" w:rsidRPr="00654E88">
        <w:rPr>
          <w:rFonts w:ascii="Times New Roman" w:hAnsi="Times New Roman" w:cs="Times New Roman"/>
          <w:i/>
          <w:sz w:val="24"/>
          <w:szCs w:val="24"/>
        </w:rPr>
        <w:t>E</w:t>
      </w:r>
      <w:r w:rsidR="00C86361">
        <w:rPr>
          <w:rFonts w:ascii="Times New Roman" w:hAnsi="Times New Roman" w:cs="Times New Roman"/>
          <w:i/>
          <w:sz w:val="24"/>
          <w:szCs w:val="24"/>
        </w:rPr>
        <w:t>.</w:t>
      </w:r>
      <w:r w:rsidR="00627A58" w:rsidRPr="00654E88">
        <w:rPr>
          <w:rFonts w:ascii="Times New Roman" w:hAnsi="Times New Roman" w:cs="Times New Roman"/>
          <w:i/>
          <w:sz w:val="24"/>
          <w:szCs w:val="24"/>
        </w:rPr>
        <w:t xml:space="preserve"> coli</w:t>
      </w:r>
      <w:r w:rsidR="00627A58">
        <w:rPr>
          <w:rFonts w:ascii="Times New Roman" w:hAnsi="Times New Roman" w:cs="Times New Roman"/>
          <w:sz w:val="24"/>
          <w:szCs w:val="24"/>
        </w:rPr>
        <w:t xml:space="preserve"> wywołujące zakażenia pozajelitowe (ang. </w:t>
      </w:r>
      <w:proofErr w:type="spellStart"/>
      <w:r w:rsidR="00627A58">
        <w:rPr>
          <w:rFonts w:ascii="Times New Roman" w:hAnsi="Times New Roman" w:cs="Times New Roman"/>
          <w:sz w:val="24"/>
          <w:szCs w:val="24"/>
        </w:rPr>
        <w:t>extraintestinal</w:t>
      </w:r>
      <w:proofErr w:type="spellEnd"/>
      <w:r w:rsidR="00627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7A58">
        <w:rPr>
          <w:rFonts w:ascii="Times New Roman" w:hAnsi="Times New Roman" w:cs="Times New Roman"/>
          <w:sz w:val="24"/>
          <w:szCs w:val="24"/>
        </w:rPr>
        <w:t>pathogenic</w:t>
      </w:r>
      <w:proofErr w:type="spellEnd"/>
      <w:r w:rsidR="00627A58">
        <w:rPr>
          <w:rFonts w:ascii="Times New Roman" w:hAnsi="Times New Roman" w:cs="Times New Roman"/>
          <w:sz w:val="24"/>
          <w:szCs w:val="24"/>
        </w:rPr>
        <w:t xml:space="preserve"> </w:t>
      </w:r>
      <w:r w:rsidR="00627A58" w:rsidRPr="00C86361">
        <w:rPr>
          <w:rFonts w:ascii="Times New Roman" w:hAnsi="Times New Roman" w:cs="Times New Roman"/>
          <w:i/>
          <w:sz w:val="24"/>
          <w:szCs w:val="24"/>
        </w:rPr>
        <w:t>E</w:t>
      </w:r>
      <w:r w:rsidR="00C86361">
        <w:rPr>
          <w:rFonts w:ascii="Times New Roman" w:hAnsi="Times New Roman" w:cs="Times New Roman"/>
          <w:i/>
          <w:sz w:val="24"/>
          <w:szCs w:val="24"/>
        </w:rPr>
        <w:t>.</w:t>
      </w:r>
      <w:r w:rsidR="00627A58" w:rsidRPr="00C86361">
        <w:rPr>
          <w:rFonts w:ascii="Times New Roman" w:hAnsi="Times New Roman" w:cs="Times New Roman"/>
          <w:i/>
          <w:sz w:val="24"/>
          <w:szCs w:val="24"/>
        </w:rPr>
        <w:t xml:space="preserve"> coli</w:t>
      </w:r>
      <w:r w:rsidR="00627A58">
        <w:rPr>
          <w:rFonts w:ascii="Times New Roman" w:hAnsi="Times New Roman" w:cs="Times New Roman"/>
          <w:sz w:val="24"/>
          <w:szCs w:val="24"/>
        </w:rPr>
        <w:t xml:space="preserve">). </w:t>
      </w:r>
      <w:r w:rsidR="00991AE6">
        <w:rPr>
          <w:rFonts w:ascii="Times New Roman" w:hAnsi="Times New Roman" w:cs="Times New Roman"/>
          <w:sz w:val="24"/>
          <w:szCs w:val="24"/>
        </w:rPr>
        <w:t xml:space="preserve">Wśród nich wyróżnia się </w:t>
      </w:r>
      <w:r w:rsidR="00991AE6" w:rsidRPr="00C86361">
        <w:rPr>
          <w:rFonts w:ascii="Times New Roman" w:hAnsi="Times New Roman" w:cs="Times New Roman"/>
          <w:sz w:val="24"/>
          <w:szCs w:val="24"/>
        </w:rPr>
        <w:t>UPEC</w:t>
      </w:r>
      <w:r w:rsidR="00991AE6" w:rsidRPr="00E8013A">
        <w:rPr>
          <w:rFonts w:ascii="Times New Roman" w:hAnsi="Times New Roman" w:cs="Times New Roman"/>
          <w:sz w:val="24"/>
          <w:szCs w:val="24"/>
        </w:rPr>
        <w:t xml:space="preserve"> </w:t>
      </w:r>
      <w:r w:rsidR="00991AE6" w:rsidRPr="00991AE6">
        <w:rPr>
          <w:rFonts w:ascii="Times New Roman" w:hAnsi="Times New Roman" w:cs="Times New Roman"/>
          <w:sz w:val="24"/>
          <w:szCs w:val="24"/>
        </w:rPr>
        <w:t>(</w:t>
      </w:r>
      <w:r w:rsidR="00991AE6">
        <w:rPr>
          <w:rFonts w:ascii="Times New Roman" w:hAnsi="Times New Roman" w:cs="Times New Roman"/>
          <w:sz w:val="24"/>
          <w:szCs w:val="24"/>
        </w:rPr>
        <w:t xml:space="preserve">ang. </w:t>
      </w:r>
      <w:proofErr w:type="spellStart"/>
      <w:r w:rsidR="00991AE6">
        <w:rPr>
          <w:rFonts w:ascii="Times New Roman" w:hAnsi="Times New Roman" w:cs="Times New Roman"/>
          <w:sz w:val="24"/>
          <w:szCs w:val="24"/>
        </w:rPr>
        <w:t>uropathogenic</w:t>
      </w:r>
      <w:proofErr w:type="spellEnd"/>
      <w:r w:rsidR="00991AE6">
        <w:rPr>
          <w:rFonts w:ascii="Times New Roman" w:hAnsi="Times New Roman" w:cs="Times New Roman"/>
          <w:sz w:val="24"/>
          <w:szCs w:val="24"/>
        </w:rPr>
        <w:t xml:space="preserve"> </w:t>
      </w:r>
      <w:r w:rsidR="00991AE6" w:rsidRPr="00DF0FD0">
        <w:rPr>
          <w:rFonts w:ascii="Times New Roman" w:hAnsi="Times New Roman" w:cs="Times New Roman"/>
          <w:i/>
          <w:sz w:val="24"/>
          <w:szCs w:val="24"/>
        </w:rPr>
        <w:t>E</w:t>
      </w:r>
      <w:r w:rsidR="00C86361">
        <w:rPr>
          <w:rFonts w:ascii="Times New Roman" w:hAnsi="Times New Roman" w:cs="Times New Roman"/>
          <w:i/>
          <w:sz w:val="24"/>
          <w:szCs w:val="24"/>
        </w:rPr>
        <w:t>.</w:t>
      </w:r>
      <w:r w:rsidR="00991AE6" w:rsidRPr="00DF0FD0">
        <w:rPr>
          <w:rFonts w:ascii="Times New Roman" w:hAnsi="Times New Roman" w:cs="Times New Roman"/>
          <w:i/>
          <w:sz w:val="24"/>
          <w:szCs w:val="24"/>
        </w:rPr>
        <w:t xml:space="preserve"> coli</w:t>
      </w:r>
      <w:r w:rsidR="00991AE6">
        <w:rPr>
          <w:rFonts w:ascii="Times New Roman" w:hAnsi="Times New Roman" w:cs="Times New Roman"/>
          <w:sz w:val="24"/>
          <w:szCs w:val="24"/>
        </w:rPr>
        <w:t xml:space="preserve"> - </w:t>
      </w:r>
      <w:r w:rsidR="00991AE6" w:rsidRPr="00E80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AE6" w:rsidRPr="00E8013A">
        <w:rPr>
          <w:rFonts w:ascii="Times New Roman" w:hAnsi="Times New Roman" w:cs="Times New Roman"/>
          <w:sz w:val="24"/>
          <w:szCs w:val="24"/>
        </w:rPr>
        <w:t>uropatogenne</w:t>
      </w:r>
      <w:proofErr w:type="spellEnd"/>
      <w:r w:rsidR="00991AE6" w:rsidRPr="00E8013A">
        <w:rPr>
          <w:rFonts w:ascii="Times New Roman" w:hAnsi="Times New Roman" w:cs="Times New Roman"/>
          <w:sz w:val="24"/>
          <w:szCs w:val="24"/>
        </w:rPr>
        <w:t xml:space="preserve"> </w:t>
      </w:r>
      <w:r w:rsidR="00991AE6" w:rsidRPr="00E8013A">
        <w:rPr>
          <w:rFonts w:ascii="Times New Roman" w:hAnsi="Times New Roman" w:cs="Times New Roman"/>
          <w:i/>
          <w:sz w:val="24"/>
          <w:szCs w:val="24"/>
        </w:rPr>
        <w:t>E</w:t>
      </w:r>
      <w:r w:rsidR="00C86361">
        <w:rPr>
          <w:rFonts w:ascii="Times New Roman" w:hAnsi="Times New Roman" w:cs="Times New Roman"/>
          <w:i/>
          <w:sz w:val="24"/>
          <w:szCs w:val="24"/>
        </w:rPr>
        <w:t>.</w:t>
      </w:r>
      <w:r w:rsidR="00991AE6">
        <w:rPr>
          <w:rFonts w:ascii="Times New Roman" w:hAnsi="Times New Roman" w:cs="Times New Roman"/>
          <w:i/>
          <w:sz w:val="24"/>
          <w:szCs w:val="24"/>
        </w:rPr>
        <w:t xml:space="preserve"> coli</w:t>
      </w:r>
      <w:r w:rsidR="00991AE6">
        <w:rPr>
          <w:rFonts w:ascii="Times New Roman" w:hAnsi="Times New Roman" w:cs="Times New Roman"/>
          <w:sz w:val="24"/>
          <w:szCs w:val="24"/>
        </w:rPr>
        <w:t xml:space="preserve">), NMEC (ang. </w:t>
      </w:r>
      <w:proofErr w:type="spellStart"/>
      <w:r w:rsidR="00991AE6">
        <w:rPr>
          <w:rFonts w:ascii="Times New Roman" w:hAnsi="Times New Roman" w:cs="Times New Roman"/>
          <w:sz w:val="24"/>
          <w:szCs w:val="24"/>
        </w:rPr>
        <w:t>neonatal</w:t>
      </w:r>
      <w:proofErr w:type="spellEnd"/>
      <w:r w:rsidR="0099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AE6">
        <w:rPr>
          <w:rFonts w:ascii="Times New Roman" w:hAnsi="Times New Roman" w:cs="Times New Roman"/>
          <w:sz w:val="24"/>
          <w:szCs w:val="24"/>
        </w:rPr>
        <w:t>meningitis-associated</w:t>
      </w:r>
      <w:proofErr w:type="spellEnd"/>
      <w:r w:rsidR="00991AE6">
        <w:rPr>
          <w:rFonts w:ascii="Times New Roman" w:hAnsi="Times New Roman" w:cs="Times New Roman"/>
          <w:sz w:val="24"/>
          <w:szCs w:val="24"/>
        </w:rPr>
        <w:t xml:space="preserve"> </w:t>
      </w:r>
      <w:r w:rsidR="00991AE6" w:rsidRPr="00991AE6">
        <w:rPr>
          <w:rFonts w:ascii="Times New Roman" w:hAnsi="Times New Roman" w:cs="Times New Roman"/>
          <w:i/>
          <w:sz w:val="24"/>
          <w:szCs w:val="24"/>
        </w:rPr>
        <w:t>E. coli</w:t>
      </w:r>
      <w:r w:rsidR="00991AE6">
        <w:rPr>
          <w:rFonts w:ascii="Times New Roman" w:hAnsi="Times New Roman" w:cs="Times New Roman"/>
          <w:sz w:val="24"/>
          <w:szCs w:val="24"/>
        </w:rPr>
        <w:t xml:space="preserve"> – </w:t>
      </w:r>
      <w:r w:rsidR="00991AE6" w:rsidRPr="00991AE6">
        <w:rPr>
          <w:rFonts w:ascii="Times New Roman" w:hAnsi="Times New Roman" w:cs="Times New Roman"/>
          <w:i/>
          <w:sz w:val="24"/>
          <w:szCs w:val="24"/>
        </w:rPr>
        <w:t>E. coli</w:t>
      </w:r>
      <w:r w:rsidR="00991AE6">
        <w:rPr>
          <w:rFonts w:ascii="Times New Roman" w:hAnsi="Times New Roman" w:cs="Times New Roman"/>
          <w:sz w:val="24"/>
          <w:szCs w:val="24"/>
        </w:rPr>
        <w:t xml:space="preserve"> związane z zapaleniem opon mózgowo-rdzeniowych u noworodków) oraz</w:t>
      </w:r>
      <w:r w:rsidR="00991AE6" w:rsidRPr="00C86361">
        <w:rPr>
          <w:rFonts w:ascii="Times New Roman" w:hAnsi="Times New Roman" w:cs="Times New Roman"/>
          <w:sz w:val="24"/>
          <w:szCs w:val="24"/>
        </w:rPr>
        <w:t xml:space="preserve"> SEPEC </w:t>
      </w:r>
      <w:r w:rsidR="00991AE6">
        <w:rPr>
          <w:rFonts w:ascii="Times New Roman" w:hAnsi="Times New Roman" w:cs="Times New Roman"/>
          <w:sz w:val="24"/>
          <w:szCs w:val="24"/>
        </w:rPr>
        <w:t xml:space="preserve">( ang. </w:t>
      </w:r>
      <w:proofErr w:type="spellStart"/>
      <w:r w:rsidR="00991AE6">
        <w:rPr>
          <w:rFonts w:ascii="Times New Roman" w:hAnsi="Times New Roman" w:cs="Times New Roman"/>
          <w:sz w:val="24"/>
          <w:szCs w:val="24"/>
        </w:rPr>
        <w:t>sepsis-causing</w:t>
      </w:r>
      <w:proofErr w:type="spellEnd"/>
      <w:r w:rsidR="0099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AE6" w:rsidRPr="00991AE6">
        <w:rPr>
          <w:rFonts w:ascii="Times New Roman" w:hAnsi="Times New Roman" w:cs="Times New Roman"/>
          <w:i/>
          <w:sz w:val="24"/>
          <w:szCs w:val="24"/>
        </w:rPr>
        <w:t>E.coli</w:t>
      </w:r>
      <w:proofErr w:type="spellEnd"/>
      <w:r w:rsidR="00991AE6">
        <w:rPr>
          <w:rFonts w:ascii="Times New Roman" w:hAnsi="Times New Roman" w:cs="Times New Roman"/>
          <w:sz w:val="24"/>
          <w:szCs w:val="24"/>
        </w:rPr>
        <w:t xml:space="preserve"> - </w:t>
      </w:r>
      <w:r w:rsidR="00991AE6" w:rsidRPr="00991AE6">
        <w:rPr>
          <w:rFonts w:ascii="Times New Roman" w:hAnsi="Times New Roman" w:cs="Times New Roman"/>
          <w:i/>
          <w:sz w:val="24"/>
          <w:szCs w:val="24"/>
        </w:rPr>
        <w:t>E. coli</w:t>
      </w:r>
      <w:r w:rsidR="00991AE6">
        <w:rPr>
          <w:rFonts w:ascii="Times New Roman" w:hAnsi="Times New Roman" w:cs="Times New Roman"/>
          <w:sz w:val="24"/>
          <w:szCs w:val="24"/>
        </w:rPr>
        <w:t xml:space="preserve"> </w:t>
      </w:r>
      <w:r w:rsidR="00991AE6">
        <w:rPr>
          <w:rFonts w:ascii="Times New Roman" w:hAnsi="Times New Roman" w:cs="Times New Roman"/>
          <w:sz w:val="24"/>
          <w:szCs w:val="24"/>
        </w:rPr>
        <w:lastRenderedPageBreak/>
        <w:t xml:space="preserve">związane z sepsą) </w:t>
      </w:r>
      <w:r w:rsidR="00C42D18">
        <w:rPr>
          <w:rFonts w:ascii="Times New Roman" w:hAnsi="Times New Roman" w:cs="Times New Roman"/>
          <w:sz w:val="24"/>
          <w:szCs w:val="24"/>
        </w:rPr>
        <w:t>(</w:t>
      </w:r>
      <w:r w:rsidR="00C42D18" w:rsidRPr="000D0AB8">
        <w:rPr>
          <w:rFonts w:ascii="Times New Roman" w:hAnsi="Times New Roman" w:cs="Times New Roman"/>
          <w:sz w:val="24"/>
          <w:szCs w:val="24"/>
        </w:rPr>
        <w:t>Köhler</w:t>
      </w:r>
      <w:r w:rsidR="00C42D18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C42D18">
        <w:rPr>
          <w:rFonts w:ascii="Times New Roman" w:hAnsi="Times New Roman" w:cs="Times New Roman"/>
          <w:sz w:val="24"/>
          <w:szCs w:val="24"/>
        </w:rPr>
        <w:t>Dobrindt</w:t>
      </w:r>
      <w:proofErr w:type="spellEnd"/>
      <w:r w:rsidR="00C42D18">
        <w:rPr>
          <w:rFonts w:ascii="Times New Roman" w:hAnsi="Times New Roman" w:cs="Times New Roman"/>
          <w:sz w:val="24"/>
          <w:szCs w:val="24"/>
        </w:rPr>
        <w:t>, 2011).</w:t>
      </w:r>
      <w:r w:rsidR="00957E1F">
        <w:rPr>
          <w:rFonts w:ascii="Times New Roman" w:hAnsi="Times New Roman" w:cs="Times New Roman"/>
          <w:sz w:val="24"/>
          <w:szCs w:val="24"/>
        </w:rPr>
        <w:t xml:space="preserve"> </w:t>
      </w:r>
      <w:r w:rsidR="00627A58">
        <w:rPr>
          <w:rFonts w:ascii="Times New Roman" w:hAnsi="Times New Roman" w:cs="Times New Roman"/>
          <w:sz w:val="24"/>
          <w:szCs w:val="24"/>
        </w:rPr>
        <w:t>Czynnikami ich</w:t>
      </w:r>
      <w:r w:rsidR="00F66512">
        <w:rPr>
          <w:rFonts w:ascii="Times New Roman" w:hAnsi="Times New Roman" w:cs="Times New Roman"/>
          <w:sz w:val="24"/>
          <w:szCs w:val="24"/>
        </w:rPr>
        <w:t xml:space="preserve"> chorobotwórczości są </w:t>
      </w:r>
      <w:proofErr w:type="spellStart"/>
      <w:r w:rsidR="00F66512">
        <w:rPr>
          <w:rFonts w:ascii="Times New Roman" w:hAnsi="Times New Roman" w:cs="Times New Roman"/>
          <w:sz w:val="24"/>
          <w:szCs w:val="24"/>
        </w:rPr>
        <w:t>fimbrie</w:t>
      </w:r>
      <w:proofErr w:type="spellEnd"/>
      <w:r w:rsidR="00F66512">
        <w:rPr>
          <w:rFonts w:ascii="Times New Roman" w:hAnsi="Times New Roman" w:cs="Times New Roman"/>
          <w:sz w:val="24"/>
          <w:szCs w:val="24"/>
        </w:rPr>
        <w:t xml:space="preserve"> P </w:t>
      </w:r>
      <w:r w:rsidR="00627A58">
        <w:rPr>
          <w:rFonts w:ascii="Times New Roman" w:hAnsi="Times New Roman" w:cs="Times New Roman"/>
          <w:sz w:val="24"/>
          <w:szCs w:val="24"/>
        </w:rPr>
        <w:t xml:space="preserve">i S, </w:t>
      </w:r>
      <w:proofErr w:type="spellStart"/>
      <w:r w:rsidR="00627A58">
        <w:rPr>
          <w:rFonts w:ascii="Times New Roman" w:hAnsi="Times New Roman" w:cs="Times New Roman"/>
          <w:sz w:val="24"/>
          <w:szCs w:val="24"/>
        </w:rPr>
        <w:t>siderofory</w:t>
      </w:r>
      <w:proofErr w:type="spellEnd"/>
      <w:r w:rsidR="00627A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27A58">
        <w:rPr>
          <w:rFonts w:ascii="Times New Roman" w:hAnsi="Times New Roman" w:cs="Times New Roman"/>
          <w:sz w:val="24"/>
          <w:szCs w:val="24"/>
        </w:rPr>
        <w:t>otocznki</w:t>
      </w:r>
      <w:proofErr w:type="spellEnd"/>
      <w:r w:rsidR="00627A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27A58">
        <w:rPr>
          <w:rFonts w:ascii="Times New Roman" w:hAnsi="Times New Roman" w:cs="Times New Roman"/>
          <w:sz w:val="24"/>
          <w:szCs w:val="24"/>
        </w:rPr>
        <w:t>lipopolisacharyd</w:t>
      </w:r>
      <w:proofErr w:type="spellEnd"/>
      <w:r w:rsidR="00627A58">
        <w:rPr>
          <w:rFonts w:ascii="Times New Roman" w:hAnsi="Times New Roman" w:cs="Times New Roman"/>
          <w:sz w:val="24"/>
          <w:szCs w:val="24"/>
        </w:rPr>
        <w:t>, α-hemolizyna</w:t>
      </w:r>
      <w:r w:rsidR="00787C3B">
        <w:rPr>
          <w:rFonts w:ascii="Times New Roman" w:hAnsi="Times New Roman" w:cs="Times New Roman"/>
          <w:sz w:val="24"/>
          <w:szCs w:val="24"/>
        </w:rPr>
        <w:t>.</w:t>
      </w:r>
    </w:p>
    <w:p w:rsidR="00787C3B" w:rsidRDefault="00787C3B" w:rsidP="003C5D6E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87C3B" w:rsidRPr="001E77BE" w:rsidRDefault="00514A70" w:rsidP="00787C3B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787C3B" w:rsidRPr="00024BAE">
        <w:rPr>
          <w:rFonts w:ascii="Times New Roman" w:hAnsi="Times New Roman" w:cs="Times New Roman"/>
          <w:b/>
          <w:sz w:val="24"/>
          <w:szCs w:val="24"/>
        </w:rPr>
        <w:t>Metody izolacji i identyfikacji</w:t>
      </w:r>
    </w:p>
    <w:p w:rsidR="00787C3B" w:rsidRPr="00BC6BE8" w:rsidRDefault="00787C3B" w:rsidP="00787C3B">
      <w:pPr>
        <w:pStyle w:val="Bezodstpw"/>
        <w:spacing w:line="360" w:lineRule="auto"/>
        <w:jc w:val="bot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Wśród </w:t>
      </w:r>
      <w:proofErr w:type="spellStart"/>
      <w:r>
        <w:rPr>
          <w:rFonts w:ascii="Times New Roman" w:hAnsi="Times New Roman" w:cs="Times New Roman"/>
          <w:sz w:val="24"/>
          <w:szCs w:val="24"/>
        </w:rPr>
        <w:t>izolatów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4C9E">
        <w:rPr>
          <w:rFonts w:ascii="Times New Roman" w:hAnsi="Times New Roman" w:cs="Times New Roman"/>
          <w:i/>
          <w:sz w:val="24"/>
          <w:szCs w:val="24"/>
        </w:rPr>
        <w:t>E.coli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istnieje duże zróżnicowanie pod względem antygenów somatycznych „O”, otoczkowych „K” rzęskowych „H”. Dla </w:t>
      </w:r>
      <w:r w:rsidRPr="00F96934">
        <w:rPr>
          <w:rFonts w:ascii="Times New Roman" w:hAnsi="Times New Roman" w:cs="Times New Roman"/>
          <w:i/>
          <w:sz w:val="24"/>
          <w:szCs w:val="24"/>
        </w:rPr>
        <w:t>E. coli</w:t>
      </w:r>
      <w:r>
        <w:rPr>
          <w:rFonts w:ascii="Times New Roman" w:hAnsi="Times New Roman" w:cs="Times New Roman"/>
          <w:sz w:val="24"/>
          <w:szCs w:val="24"/>
        </w:rPr>
        <w:t xml:space="preserve"> zidentyfikowano ponad 400 typów serologicznych (</w:t>
      </w:r>
      <w:proofErr w:type="spellStart"/>
      <w:r>
        <w:rPr>
          <w:rFonts w:ascii="Times New Roman" w:hAnsi="Times New Roman" w:cs="Times New Roman"/>
          <w:sz w:val="24"/>
          <w:szCs w:val="24"/>
        </w:rPr>
        <w:t>Garrity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>., 2005)</w:t>
      </w:r>
      <w:r w:rsidR="00F66512">
        <w:rPr>
          <w:rFonts w:ascii="Times New Roman" w:hAnsi="Times New Roman" w:cs="Times New Roman"/>
          <w:sz w:val="24"/>
          <w:szCs w:val="24"/>
        </w:rPr>
        <w:t>.</w:t>
      </w:r>
    </w:p>
    <w:p w:rsidR="00787C3B" w:rsidRPr="00855AA7" w:rsidRDefault="00787C3B" w:rsidP="00787C3B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Metodą referencyjną, zalecaną do identyfikacji </w:t>
      </w:r>
      <w:proofErr w:type="spellStart"/>
      <w:r>
        <w:rPr>
          <w:rFonts w:ascii="Times New Roman" w:hAnsi="Times New Roman" w:cs="Times New Roman"/>
          <w:sz w:val="24"/>
          <w:szCs w:val="24"/>
        </w:rPr>
        <w:t>werotoksycznych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381">
        <w:rPr>
          <w:rFonts w:ascii="Times New Roman" w:hAnsi="Times New Roman" w:cs="Times New Roman"/>
          <w:i/>
          <w:sz w:val="24"/>
          <w:szCs w:val="24"/>
        </w:rPr>
        <w:t>E. coli</w:t>
      </w:r>
      <w:r>
        <w:rPr>
          <w:rFonts w:ascii="Times New Roman" w:hAnsi="Times New Roman" w:cs="Times New Roman"/>
          <w:sz w:val="24"/>
          <w:szCs w:val="24"/>
        </w:rPr>
        <w:t xml:space="preserve"> w żywności, jest </w:t>
      </w:r>
      <w:r w:rsidRPr="00855AA7">
        <w:rPr>
          <w:rFonts w:ascii="Times New Roman" w:hAnsi="Times New Roman" w:cs="Times New Roman"/>
          <w:sz w:val="24"/>
          <w:szCs w:val="24"/>
        </w:rPr>
        <w:t xml:space="preserve">ISO 13136 –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855AA7">
        <w:rPr>
          <w:rFonts w:ascii="Times New Roman" w:hAnsi="Times New Roman" w:cs="Times New Roman"/>
          <w:sz w:val="24"/>
          <w:szCs w:val="24"/>
        </w:rPr>
        <w:t xml:space="preserve">Horyzontalna metoda wykrywania </w:t>
      </w:r>
      <w:proofErr w:type="spellStart"/>
      <w:r w:rsidRPr="00FE0381">
        <w:rPr>
          <w:rFonts w:ascii="Times New Roman" w:hAnsi="Times New Roman" w:cs="Times New Roman"/>
          <w:i/>
          <w:sz w:val="24"/>
          <w:szCs w:val="24"/>
        </w:rPr>
        <w:t>E.coli</w:t>
      </w:r>
      <w:proofErr w:type="spellEnd"/>
      <w:r w:rsidRPr="00855AA7">
        <w:rPr>
          <w:rFonts w:ascii="Times New Roman" w:hAnsi="Times New Roman" w:cs="Times New Roman"/>
          <w:sz w:val="24"/>
          <w:szCs w:val="24"/>
        </w:rPr>
        <w:t xml:space="preserve"> produkujących toksyny </w:t>
      </w:r>
      <w:proofErr w:type="spellStart"/>
      <w:r w:rsidRPr="00855AA7">
        <w:rPr>
          <w:rFonts w:ascii="Times New Roman" w:hAnsi="Times New Roman" w:cs="Times New Roman"/>
          <w:sz w:val="24"/>
          <w:szCs w:val="24"/>
        </w:rPr>
        <w:t>Shiga</w:t>
      </w:r>
      <w:proofErr w:type="spellEnd"/>
      <w:r w:rsidRPr="00855AA7">
        <w:rPr>
          <w:rFonts w:ascii="Times New Roman" w:hAnsi="Times New Roman" w:cs="Times New Roman"/>
          <w:sz w:val="24"/>
          <w:szCs w:val="24"/>
        </w:rPr>
        <w:t xml:space="preserve"> (STEC) i określenie </w:t>
      </w:r>
      <w:proofErr w:type="spellStart"/>
      <w:r w:rsidRPr="00855AA7">
        <w:rPr>
          <w:rFonts w:ascii="Times New Roman" w:hAnsi="Times New Roman" w:cs="Times New Roman"/>
          <w:sz w:val="24"/>
          <w:szCs w:val="24"/>
        </w:rPr>
        <w:t>serogrup</w:t>
      </w:r>
      <w:proofErr w:type="spellEnd"/>
      <w:r w:rsidRPr="00855AA7">
        <w:rPr>
          <w:rFonts w:ascii="Times New Roman" w:hAnsi="Times New Roman" w:cs="Times New Roman"/>
          <w:sz w:val="24"/>
          <w:szCs w:val="24"/>
        </w:rPr>
        <w:t xml:space="preserve"> O157, O11, O26, O104, O145 oraz O104:H4</w:t>
      </w:r>
      <w:r>
        <w:rPr>
          <w:rFonts w:ascii="Times New Roman" w:hAnsi="Times New Roman" w:cs="Times New Roman"/>
          <w:sz w:val="24"/>
          <w:szCs w:val="24"/>
        </w:rPr>
        <w:t>”. W</w:t>
      </w:r>
      <w:r w:rsidR="00F66512">
        <w:rPr>
          <w:rFonts w:ascii="Times New Roman" w:hAnsi="Times New Roman" w:cs="Times New Roman"/>
          <w:sz w:val="24"/>
          <w:szCs w:val="24"/>
        </w:rPr>
        <w:t xml:space="preserve"> metodyce tej </w:t>
      </w:r>
      <w:r w:rsidRPr="00855AA7">
        <w:rPr>
          <w:rFonts w:ascii="Times New Roman" w:hAnsi="Times New Roman" w:cs="Times New Roman"/>
          <w:sz w:val="24"/>
          <w:szCs w:val="24"/>
        </w:rPr>
        <w:t>uw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855AA7">
        <w:rPr>
          <w:rFonts w:ascii="Times New Roman" w:hAnsi="Times New Roman" w:cs="Times New Roman"/>
          <w:sz w:val="24"/>
          <w:szCs w:val="24"/>
        </w:rPr>
        <w:t>ględniana jest zarówno identyfikacja genów związanych z chorobot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855AA7">
        <w:rPr>
          <w:rFonts w:ascii="Times New Roman" w:hAnsi="Times New Roman" w:cs="Times New Roman"/>
          <w:sz w:val="24"/>
          <w:szCs w:val="24"/>
        </w:rPr>
        <w:t xml:space="preserve">órczością, </w:t>
      </w:r>
      <w:r>
        <w:rPr>
          <w:rFonts w:ascii="Times New Roman" w:hAnsi="Times New Roman" w:cs="Times New Roman"/>
          <w:sz w:val="24"/>
          <w:szCs w:val="24"/>
        </w:rPr>
        <w:br/>
      </w:r>
      <w:r w:rsidRPr="00855AA7">
        <w:rPr>
          <w:rFonts w:ascii="Times New Roman" w:hAnsi="Times New Roman" w:cs="Times New Roman"/>
          <w:sz w:val="24"/>
          <w:szCs w:val="24"/>
        </w:rPr>
        <w:t xml:space="preserve">z zastosowaniem metody biologii molekularnej jak i hodowanie na podłożach. </w:t>
      </w:r>
      <w:r>
        <w:rPr>
          <w:rFonts w:ascii="Times New Roman" w:hAnsi="Times New Roman" w:cs="Times New Roman"/>
          <w:sz w:val="24"/>
          <w:szCs w:val="24"/>
        </w:rPr>
        <w:t xml:space="preserve">Dodatkowo oznaczane są typy serologiczne, które najczęściej identyfikowane były z </w:t>
      </w:r>
      <w:proofErr w:type="spellStart"/>
      <w:r>
        <w:rPr>
          <w:rFonts w:ascii="Times New Roman" w:hAnsi="Times New Roman" w:cs="Times New Roman"/>
          <w:sz w:val="24"/>
          <w:szCs w:val="24"/>
        </w:rPr>
        <w:t>zachorowaniami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u ludzi.</w:t>
      </w:r>
    </w:p>
    <w:p w:rsidR="00787C3B" w:rsidRDefault="00787C3B" w:rsidP="00787C3B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073">
        <w:rPr>
          <w:rFonts w:ascii="Times New Roman" w:hAnsi="Times New Roman" w:cs="Times New Roman"/>
          <w:sz w:val="24"/>
          <w:szCs w:val="24"/>
        </w:rPr>
        <w:t xml:space="preserve">Ponadto w mikrobiologii żywności do wykrywania </w:t>
      </w:r>
      <w:r w:rsidRPr="00C47073">
        <w:rPr>
          <w:rFonts w:ascii="Times New Roman" w:hAnsi="Times New Roman" w:cs="Times New Roman"/>
          <w:i/>
          <w:sz w:val="24"/>
          <w:szCs w:val="24"/>
        </w:rPr>
        <w:t>E. coli</w:t>
      </w:r>
      <w:r w:rsidR="00F66512">
        <w:rPr>
          <w:rFonts w:ascii="Times New Roman" w:hAnsi="Times New Roman" w:cs="Times New Roman"/>
          <w:sz w:val="24"/>
          <w:szCs w:val="24"/>
        </w:rPr>
        <w:t xml:space="preserve"> wykorzystywane są </w:t>
      </w:r>
      <w:r w:rsidRPr="00C47073">
        <w:rPr>
          <w:rFonts w:ascii="Times New Roman" w:hAnsi="Times New Roman" w:cs="Times New Roman"/>
          <w:sz w:val="24"/>
          <w:szCs w:val="24"/>
        </w:rPr>
        <w:t>również inne metody znormalizowane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87C3B" w:rsidRDefault="00787C3B" w:rsidP="00787C3B">
      <w:pPr>
        <w:pStyle w:val="Bezodstpw"/>
        <w:spacing w:line="360" w:lineRule="auto"/>
        <w:ind w:firstLine="708"/>
        <w:jc w:val="both"/>
        <w:rPr>
          <w:rStyle w:val="search-result-value"/>
          <w:rFonts w:ascii="Times New Roman" w:hAnsi="Times New Roman" w:cs="Times New Roman"/>
          <w:sz w:val="24"/>
          <w:szCs w:val="24"/>
        </w:rPr>
      </w:pP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 xml:space="preserve">PN-ISO 16649-1:2004 </w:t>
      </w:r>
      <w:r>
        <w:rPr>
          <w:rStyle w:val="search-result-value"/>
          <w:rFonts w:ascii="Times New Roman" w:hAnsi="Times New Roman" w:cs="Times New Roman"/>
          <w:sz w:val="24"/>
          <w:szCs w:val="24"/>
        </w:rPr>
        <w:t>„</w:t>
      </w: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>Mikrobiologia żywności i pasz -- Horyzontalna metoda oznaczania liczby beta-</w:t>
      </w:r>
      <w:proofErr w:type="spellStart"/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>glukuronidazo</w:t>
      </w:r>
      <w:proofErr w:type="spellEnd"/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 xml:space="preserve">-dodatnich </w:t>
      </w:r>
      <w:r w:rsidRPr="00C47073">
        <w:rPr>
          <w:rStyle w:val="search-result-value"/>
          <w:rFonts w:ascii="Times New Roman" w:hAnsi="Times New Roman" w:cs="Times New Roman"/>
          <w:i/>
          <w:sz w:val="24"/>
          <w:szCs w:val="24"/>
        </w:rPr>
        <w:t xml:space="preserve">Escherichia </w:t>
      </w:r>
      <w:r w:rsidRPr="00C47073">
        <w:rPr>
          <w:rStyle w:val="highlighted-search-term"/>
          <w:rFonts w:ascii="Times New Roman" w:hAnsi="Times New Roman" w:cs="Times New Roman"/>
          <w:i/>
          <w:sz w:val="24"/>
          <w:szCs w:val="24"/>
        </w:rPr>
        <w:t>coli</w:t>
      </w: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 xml:space="preserve"> -- Część 1: Metoda płytkowa w temperaturze 44 stopni C z zastosowaniem membran i 5-bromo-4-chloro-3-indolilo beta-D-</w:t>
      </w:r>
      <w:proofErr w:type="spellStart"/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>glukuronidu</w:t>
      </w:r>
      <w:proofErr w:type="spellEnd"/>
      <w:r>
        <w:rPr>
          <w:rStyle w:val="search-result-value"/>
          <w:rFonts w:ascii="Times New Roman" w:hAnsi="Times New Roman" w:cs="Times New Roman"/>
          <w:sz w:val="24"/>
          <w:szCs w:val="24"/>
        </w:rPr>
        <w:t>.”</w:t>
      </w:r>
    </w:p>
    <w:p w:rsidR="00787C3B" w:rsidRPr="00C47073" w:rsidRDefault="00787C3B" w:rsidP="00787C3B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 xml:space="preserve">PN-ISO 16649-2:2004 </w:t>
      </w:r>
      <w:r>
        <w:rPr>
          <w:rStyle w:val="search-result-value"/>
          <w:rFonts w:ascii="Times New Roman" w:hAnsi="Times New Roman" w:cs="Times New Roman"/>
          <w:sz w:val="24"/>
          <w:szCs w:val="24"/>
        </w:rPr>
        <w:t>„</w:t>
      </w: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>Mikrobiologia żywności i pasz -- Horyzontalna metoda oznaczania liczby beta-</w:t>
      </w:r>
      <w:proofErr w:type="spellStart"/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>glukuronidazo</w:t>
      </w:r>
      <w:proofErr w:type="spellEnd"/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 xml:space="preserve">-dodatnich </w:t>
      </w:r>
      <w:r w:rsidRPr="00C47073">
        <w:rPr>
          <w:rStyle w:val="search-result-value"/>
          <w:rFonts w:ascii="Times New Roman" w:hAnsi="Times New Roman" w:cs="Times New Roman"/>
          <w:i/>
          <w:sz w:val="24"/>
          <w:szCs w:val="24"/>
        </w:rPr>
        <w:t xml:space="preserve">Escherichia </w:t>
      </w:r>
      <w:r w:rsidRPr="00C47073">
        <w:rPr>
          <w:rStyle w:val="highlighted-search-term"/>
          <w:rFonts w:ascii="Times New Roman" w:hAnsi="Times New Roman" w:cs="Times New Roman"/>
          <w:i/>
          <w:sz w:val="24"/>
          <w:szCs w:val="24"/>
        </w:rPr>
        <w:t>coli</w:t>
      </w: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 xml:space="preserve"> -- Część 2: Metoda płytkowa w temperaturze 44 stopni C z zastosowaniem 5-bromo-4-chloro-3-indolilo beta-D-</w:t>
      </w:r>
      <w:proofErr w:type="spellStart"/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>glukuronidu</w:t>
      </w:r>
      <w:proofErr w:type="spellEnd"/>
      <w:r>
        <w:rPr>
          <w:rStyle w:val="search-result-value"/>
          <w:rFonts w:ascii="Times New Roman" w:hAnsi="Times New Roman" w:cs="Times New Roman"/>
          <w:sz w:val="24"/>
          <w:szCs w:val="24"/>
        </w:rPr>
        <w:t>.”</w:t>
      </w:r>
    </w:p>
    <w:p w:rsidR="00787C3B" w:rsidRPr="00C47073" w:rsidRDefault="00787C3B" w:rsidP="00787C3B">
      <w:pPr>
        <w:pStyle w:val="Bezodstpw"/>
        <w:spacing w:line="360" w:lineRule="auto"/>
        <w:ind w:firstLine="708"/>
        <w:jc w:val="both"/>
        <w:rPr>
          <w:rStyle w:val="search-result-value"/>
          <w:rFonts w:ascii="Times New Roman" w:hAnsi="Times New Roman" w:cs="Times New Roman"/>
          <w:sz w:val="24"/>
          <w:szCs w:val="24"/>
        </w:rPr>
      </w:pPr>
      <w:r w:rsidRPr="00C47073">
        <w:rPr>
          <w:rFonts w:ascii="Times New Roman" w:hAnsi="Times New Roman" w:cs="Times New Roman"/>
          <w:sz w:val="24"/>
          <w:szCs w:val="24"/>
        </w:rPr>
        <w:t xml:space="preserve">PN-EN ISO 16649-3:2015-07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>Mikrobiologia łańcucha żywnościowego -- Horyzontalna metoda oznaczania liczby beta-</w:t>
      </w:r>
      <w:proofErr w:type="spellStart"/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>glukuronidazo</w:t>
      </w:r>
      <w:proofErr w:type="spellEnd"/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 xml:space="preserve">-dodatnich </w:t>
      </w:r>
      <w:r w:rsidRPr="00C47073">
        <w:rPr>
          <w:rStyle w:val="search-result-value"/>
          <w:rFonts w:ascii="Times New Roman" w:hAnsi="Times New Roman" w:cs="Times New Roman"/>
          <w:i/>
          <w:sz w:val="24"/>
          <w:szCs w:val="24"/>
        </w:rPr>
        <w:t xml:space="preserve">Escherichia </w:t>
      </w:r>
      <w:r w:rsidRPr="00C47073">
        <w:rPr>
          <w:rStyle w:val="highlighted-search-term"/>
          <w:rFonts w:ascii="Times New Roman" w:hAnsi="Times New Roman" w:cs="Times New Roman"/>
          <w:i/>
          <w:sz w:val="24"/>
          <w:szCs w:val="24"/>
        </w:rPr>
        <w:t>coli</w:t>
      </w: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 xml:space="preserve"> -- Część 3: Wykrywanie i oznaczanie techniką najbardziej prawdopodobnej liczby </w:t>
      </w:r>
      <w:r>
        <w:rPr>
          <w:rStyle w:val="search-result-value"/>
          <w:rFonts w:ascii="Times New Roman" w:hAnsi="Times New Roman" w:cs="Times New Roman"/>
          <w:sz w:val="24"/>
          <w:szCs w:val="24"/>
        </w:rPr>
        <w:br/>
      </w: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>z zastosowaniem 5-bromo-4-chloro-3-indolilo-β-D-</w:t>
      </w:r>
      <w:proofErr w:type="spellStart"/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>glukuronidu</w:t>
      </w:r>
      <w:proofErr w:type="spellEnd"/>
      <w:r>
        <w:rPr>
          <w:rStyle w:val="search-result-value"/>
          <w:rFonts w:ascii="Times New Roman" w:hAnsi="Times New Roman" w:cs="Times New Roman"/>
          <w:sz w:val="24"/>
          <w:szCs w:val="24"/>
        </w:rPr>
        <w:t>.”</w:t>
      </w:r>
    </w:p>
    <w:p w:rsidR="00787C3B" w:rsidRPr="00C47073" w:rsidRDefault="00787C3B" w:rsidP="00787C3B">
      <w:pPr>
        <w:pStyle w:val="Bezodstpw"/>
        <w:spacing w:line="360" w:lineRule="auto"/>
        <w:ind w:firstLine="708"/>
        <w:jc w:val="both"/>
        <w:rPr>
          <w:rStyle w:val="search-result-value"/>
          <w:rFonts w:ascii="Times New Roman" w:hAnsi="Times New Roman" w:cs="Times New Roman"/>
          <w:sz w:val="24"/>
          <w:szCs w:val="24"/>
        </w:rPr>
      </w:pP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>PN-ISO 4831:2007</w:t>
      </w:r>
      <w:r>
        <w:rPr>
          <w:rStyle w:val="search-result-value"/>
          <w:rFonts w:ascii="Times New Roman" w:hAnsi="Times New Roman" w:cs="Times New Roman"/>
          <w:sz w:val="24"/>
          <w:szCs w:val="24"/>
        </w:rPr>
        <w:t xml:space="preserve"> „</w:t>
      </w: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 xml:space="preserve">Mikrobiologia żywności i pasz -- Horyzontalna metoda wykrywania i oznaczania liczby bakterii z grupy </w:t>
      </w:r>
      <w:r w:rsidRPr="00C47073">
        <w:rPr>
          <w:rStyle w:val="highlighted-search-term"/>
          <w:rFonts w:ascii="Times New Roman" w:hAnsi="Times New Roman" w:cs="Times New Roman"/>
          <w:sz w:val="24"/>
          <w:szCs w:val="24"/>
        </w:rPr>
        <w:t>coli</w:t>
      </w: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 xml:space="preserve"> -- Metoda najbardziej prawdopodobnej liczby</w:t>
      </w:r>
      <w:r>
        <w:rPr>
          <w:rStyle w:val="search-result-value"/>
          <w:rFonts w:ascii="Times New Roman" w:hAnsi="Times New Roman" w:cs="Times New Roman"/>
          <w:sz w:val="24"/>
          <w:szCs w:val="24"/>
        </w:rPr>
        <w:t>”</w:t>
      </w:r>
    </w:p>
    <w:p w:rsidR="00787C3B" w:rsidRPr="00C47073" w:rsidRDefault="00787C3B" w:rsidP="00787C3B">
      <w:pPr>
        <w:pStyle w:val="Bezodstpw"/>
        <w:spacing w:line="360" w:lineRule="auto"/>
        <w:ind w:firstLine="708"/>
        <w:jc w:val="both"/>
        <w:rPr>
          <w:rStyle w:val="search-result-value"/>
          <w:rFonts w:ascii="Times New Roman" w:hAnsi="Times New Roman" w:cs="Times New Roman"/>
          <w:sz w:val="24"/>
          <w:szCs w:val="24"/>
        </w:rPr>
      </w:pP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>PN-ISO 4832:2007</w:t>
      </w:r>
      <w:r>
        <w:rPr>
          <w:rStyle w:val="search-result-value"/>
          <w:rFonts w:ascii="Times New Roman" w:hAnsi="Times New Roman" w:cs="Times New Roman"/>
          <w:sz w:val="24"/>
          <w:szCs w:val="24"/>
        </w:rPr>
        <w:t xml:space="preserve"> „</w:t>
      </w: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 xml:space="preserve">Mikrobiologia żywności i pasz -- Horyzontalna metoda oznaczania liczby bakterii z grupy </w:t>
      </w:r>
      <w:r w:rsidRPr="00C47073">
        <w:rPr>
          <w:rStyle w:val="highlighted-search-term"/>
          <w:rFonts w:ascii="Times New Roman" w:hAnsi="Times New Roman" w:cs="Times New Roman"/>
          <w:sz w:val="24"/>
          <w:szCs w:val="24"/>
        </w:rPr>
        <w:t>coli</w:t>
      </w: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 xml:space="preserve"> -- Metoda płytkowa</w:t>
      </w:r>
      <w:r>
        <w:rPr>
          <w:rStyle w:val="search-result-value"/>
          <w:rFonts w:ascii="Times New Roman" w:hAnsi="Times New Roman" w:cs="Times New Roman"/>
          <w:sz w:val="24"/>
          <w:szCs w:val="24"/>
        </w:rPr>
        <w:t>”</w:t>
      </w:r>
    </w:p>
    <w:p w:rsidR="00787C3B" w:rsidRPr="00C47073" w:rsidRDefault="00787C3B" w:rsidP="00787C3B">
      <w:pPr>
        <w:pStyle w:val="Bezodstpw"/>
        <w:spacing w:line="360" w:lineRule="auto"/>
        <w:ind w:firstLine="708"/>
        <w:jc w:val="both"/>
        <w:rPr>
          <w:rStyle w:val="search-result-value"/>
          <w:rFonts w:ascii="Times New Roman" w:hAnsi="Times New Roman" w:cs="Times New Roman"/>
          <w:sz w:val="24"/>
          <w:szCs w:val="24"/>
        </w:rPr>
      </w:pP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lastRenderedPageBreak/>
        <w:t>PN-ISO 7251:2006</w:t>
      </w:r>
      <w:r>
        <w:rPr>
          <w:rStyle w:val="search-result-value"/>
          <w:rFonts w:ascii="Times New Roman" w:hAnsi="Times New Roman" w:cs="Times New Roman"/>
          <w:sz w:val="24"/>
          <w:szCs w:val="24"/>
        </w:rPr>
        <w:t xml:space="preserve"> „</w:t>
      </w: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 xml:space="preserve">Mikrobiologia żywności i pasz -- Horyzontalna metoda wykrywania obecności i oznaczania liczby przypuszczalnych </w:t>
      </w:r>
      <w:r w:rsidRPr="00C47073">
        <w:rPr>
          <w:rStyle w:val="search-result-value"/>
          <w:rFonts w:ascii="Times New Roman" w:hAnsi="Times New Roman" w:cs="Times New Roman"/>
          <w:i/>
          <w:sz w:val="24"/>
          <w:szCs w:val="24"/>
        </w:rPr>
        <w:t xml:space="preserve">Escherichia </w:t>
      </w:r>
      <w:r w:rsidRPr="00C47073">
        <w:rPr>
          <w:rStyle w:val="highlighted-search-term"/>
          <w:rFonts w:ascii="Times New Roman" w:hAnsi="Times New Roman" w:cs="Times New Roman"/>
          <w:i/>
          <w:sz w:val="24"/>
          <w:szCs w:val="24"/>
        </w:rPr>
        <w:t>coli</w:t>
      </w: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 xml:space="preserve"> -- Metoda najbardziej prawdopodobnej liczby</w:t>
      </w:r>
      <w:r>
        <w:rPr>
          <w:rStyle w:val="search-result-value"/>
          <w:rFonts w:ascii="Times New Roman" w:hAnsi="Times New Roman" w:cs="Times New Roman"/>
          <w:sz w:val="24"/>
          <w:szCs w:val="24"/>
        </w:rPr>
        <w:t>”</w:t>
      </w:r>
    </w:p>
    <w:p w:rsidR="00787C3B" w:rsidRDefault="00787C3B" w:rsidP="00787C3B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 xml:space="preserve">PN-EN ISO 16654:2002/A1:2017-06Mikrobiologia żywności i pasz -- Horyzontalna metoda wykrywania </w:t>
      </w:r>
      <w:r w:rsidRPr="00C47073">
        <w:rPr>
          <w:rStyle w:val="search-result-value"/>
          <w:rFonts w:ascii="Times New Roman" w:hAnsi="Times New Roman" w:cs="Times New Roman"/>
          <w:i/>
          <w:sz w:val="24"/>
          <w:szCs w:val="24"/>
        </w:rPr>
        <w:t xml:space="preserve">Escherichia </w:t>
      </w:r>
      <w:r w:rsidRPr="00C47073">
        <w:rPr>
          <w:rStyle w:val="highlighted-search-term"/>
          <w:rFonts w:ascii="Times New Roman" w:hAnsi="Times New Roman" w:cs="Times New Roman"/>
          <w:i/>
          <w:sz w:val="24"/>
          <w:szCs w:val="24"/>
        </w:rPr>
        <w:t>coli</w:t>
      </w:r>
      <w:r w:rsidRPr="00C47073">
        <w:rPr>
          <w:rStyle w:val="search-result-value"/>
          <w:rFonts w:ascii="Times New Roman" w:hAnsi="Times New Roman" w:cs="Times New Roman"/>
          <w:sz w:val="24"/>
          <w:szCs w:val="24"/>
        </w:rPr>
        <w:t xml:space="preserve"> 0157</w:t>
      </w:r>
    </w:p>
    <w:p w:rsidR="007050E8" w:rsidRPr="000D0AB8" w:rsidRDefault="007050E8" w:rsidP="007050E8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36D" w:rsidRPr="00AE5443" w:rsidRDefault="00514A70" w:rsidP="00024BAE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024BAE" w:rsidRPr="00AE5443">
        <w:rPr>
          <w:rFonts w:ascii="Times New Roman" w:hAnsi="Times New Roman" w:cs="Times New Roman"/>
          <w:b/>
          <w:sz w:val="24"/>
          <w:szCs w:val="24"/>
        </w:rPr>
        <w:t>Legislacja</w:t>
      </w:r>
    </w:p>
    <w:p w:rsidR="00FC641C" w:rsidRPr="00394CA8" w:rsidRDefault="00FC641C" w:rsidP="00FC64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>Rozporządzenie Komisji (WE) nr 2073/2005 z dnia 15 listopada 2005 r. w sprawie kryteriów mikrobiologicznych dotyczących środków spożywczych, (Dz. Urz. UE</w:t>
      </w:r>
      <w:r w:rsidRPr="00394CA8">
        <w:rPr>
          <w:rFonts w:ascii="Times New Roman" w:hAnsi="Times New Roman" w:cs="Times New Roman"/>
          <w:sz w:val="24"/>
          <w:szCs w:val="24"/>
        </w:rPr>
        <w:br/>
        <w:t>L 338 z 22.12.2005, s</w:t>
      </w:r>
      <w:r w:rsidR="00F66512">
        <w:rPr>
          <w:rFonts w:ascii="Times New Roman" w:hAnsi="Times New Roman" w:cs="Times New Roman"/>
          <w:sz w:val="24"/>
          <w:szCs w:val="24"/>
        </w:rPr>
        <w:t>tr. 1)  z późniejszymi zmianami</w:t>
      </w:r>
      <w:r w:rsidRPr="00394CA8">
        <w:rPr>
          <w:rFonts w:ascii="Times New Roman" w:hAnsi="Times New Roman" w:cs="Times New Roman"/>
          <w:sz w:val="24"/>
          <w:szCs w:val="24"/>
        </w:rPr>
        <w:t>:</w:t>
      </w:r>
    </w:p>
    <w:p w:rsidR="00FC641C" w:rsidRPr="00394CA8" w:rsidRDefault="00FC641C" w:rsidP="00FC641C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>Rozporządzenie Komisji (WE) nr 1441/2007 z dnia 5 grudnia 2007 r. zmieniające rozporządzenie (WE) nr 2073/2005 w sprawie kryteriów mikrobiologicznych dotyczących środków spożywczych</w:t>
      </w:r>
    </w:p>
    <w:p w:rsidR="00FC641C" w:rsidRPr="00394CA8" w:rsidRDefault="00FC641C" w:rsidP="00FC641C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  <w:shd w:val="clear" w:color="auto" w:fill="FFFFFF"/>
        </w:rPr>
        <w:t>Rozporządzenie Komisji (UE) nr 365/2010 z dnia 28 kwietnia 2010 r. zmieniające rozporządzenie (WE) nr 2073/2005 w sprawie kryteriów mikrobiologicznych dotyczących środków spożywczych odnośnie do pałeczek jelitowych w mleku pasteryzowanym i innych pasteryzowanych płynnych produktach mlecznych oraz Listeria monocytogenes w soli spożywczej</w:t>
      </w:r>
    </w:p>
    <w:p w:rsidR="00FC641C" w:rsidRPr="00394CA8" w:rsidRDefault="00FC641C" w:rsidP="00FC641C">
      <w:pPr>
        <w:pStyle w:val="Akapitzlist"/>
        <w:numPr>
          <w:ilvl w:val="0"/>
          <w:numId w:val="2"/>
        </w:num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  <w:shd w:val="clear" w:color="auto" w:fill="FFFFFF"/>
        </w:rPr>
        <w:t>Rozporządzenie Komisji (UE) nr 1086/2011 z dnia 27 października 2011 r. zmieniające załącznik II do rozporządzenia (WE) nr 2160/2003 Parlamentu Europejskiego i Rady oraz załącznik I do rozporządzenia Komisji (WE) nr 2073/2005 w odniesieniu do salmonelli w świeżym mięsie drobiowym</w:t>
      </w:r>
      <w:r w:rsidRPr="00394CA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FC641C" w:rsidRPr="00394CA8" w:rsidRDefault="00FC641C" w:rsidP="00FC641C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>Rozporządzenie Komisji (UE) nr 209/2013 z dnia 11 marca 2013 r. zmieniające rozporządzenie (WE) nr 2073/2005 w odniesieniu do kryteriów mikrobiologicznych dotyczących kiełków i zasad pobierania próbek z tusz drobiowych i świeżego mięsa drobiowego</w:t>
      </w:r>
    </w:p>
    <w:p w:rsidR="00FC641C" w:rsidRPr="00394CA8" w:rsidRDefault="00FC641C" w:rsidP="00FC641C">
      <w:pPr>
        <w:pStyle w:val="Akapitzlist"/>
        <w:numPr>
          <w:ilvl w:val="0"/>
          <w:numId w:val="2"/>
        </w:num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Rozporządzenie Komisji (UE) 2015/2285 z dnia 8 grudnia 2015 r. zmieniające załącznik II do rozporządzenia (WE) nr 854/2004 Parlamentu Europejskiego i Rady ustanawiającego szczególne przepisy dotyczące organizacji urzędowych kontroli w odniesieniu do produktów pochodzenia zwierzęcego przeznaczonych do spożycia przez ludzi, w odniesieniu do określonych wymogów w odniesieniu do żywych małży, szkarłupni, osłonic i ślimaków morskich oraz załącznik I do rozporządzenia </w:t>
      </w:r>
      <w:r w:rsidRPr="00394CA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(WE) nr 2073/2005 w sprawie kryteriów mikrobiologicznych dotyczących środków spożywczych</w:t>
      </w:r>
      <w:r w:rsidRPr="00394CA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FC641C" w:rsidRPr="00394CA8" w:rsidRDefault="00FC641C" w:rsidP="00FC641C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 xml:space="preserve">Rozporządzenie Komisji (UE) 2017/1495 z dnia 23 sierpnia 2017 r. zmieniające rozporządzenie (WE) nr 2073/2005 w odniesieniu do </w:t>
      </w:r>
      <w:proofErr w:type="spellStart"/>
      <w:r w:rsidRPr="00394CA8">
        <w:rPr>
          <w:rFonts w:ascii="Times New Roman" w:hAnsi="Times New Roman" w:cs="Times New Roman"/>
          <w:sz w:val="24"/>
          <w:szCs w:val="24"/>
        </w:rPr>
        <w:t>Campylobacter</w:t>
      </w:r>
      <w:proofErr w:type="spellEnd"/>
      <w:r w:rsidRPr="00394CA8">
        <w:rPr>
          <w:rFonts w:ascii="Times New Roman" w:hAnsi="Times New Roman" w:cs="Times New Roman"/>
          <w:sz w:val="24"/>
          <w:szCs w:val="24"/>
        </w:rPr>
        <w:t xml:space="preserve"> w tuszach brojlerów</w:t>
      </w:r>
    </w:p>
    <w:p w:rsidR="00FC641C" w:rsidRDefault="00FC641C" w:rsidP="00FC641C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>Rozporządzenie Komisji (UE) 2019/229z dnia 7 lutego 2019 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4CA8">
        <w:rPr>
          <w:rFonts w:ascii="Times New Roman" w:hAnsi="Times New Roman" w:cs="Times New Roman"/>
          <w:sz w:val="24"/>
          <w:szCs w:val="24"/>
        </w:rPr>
        <w:t>zmieniające rozporządzenie (WE) nr 2073/2005 w sprawie kryteriów mikrobiologicznych dotyczących środków spożywczych w odniesieniu do niektórych metod, kryterium bezpieczeństwa żywności dla Listeria monocytogenes w skiełkowanych nasionach oraz kryterium higieny procesu i kryterium bezpieczeństwa żywności dla soków owocowych i warzywnych niepasteryzowanych (gotowych do spożycia)</w:t>
      </w:r>
    </w:p>
    <w:p w:rsidR="00FC641C" w:rsidRDefault="00FC641C" w:rsidP="00FC64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41C" w:rsidRDefault="00FC641C" w:rsidP="00FC64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94CA8">
        <w:rPr>
          <w:rFonts w:ascii="Times New Roman" w:hAnsi="Times New Roman" w:cs="Times New Roman"/>
          <w:sz w:val="24"/>
          <w:szCs w:val="24"/>
        </w:rPr>
        <w:t>Ustawa z dnia 25 sierpnia 2006 r. o bezpieczeństwie żywności i żywienia (Dz. U. z 2010 r. Nr 136 poz. 914)</w:t>
      </w:r>
    </w:p>
    <w:p w:rsidR="00FC641C" w:rsidRPr="00394CA8" w:rsidRDefault="00FC641C" w:rsidP="00FC64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41C" w:rsidRPr="00394CA8" w:rsidRDefault="00FC641C" w:rsidP="00FC64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4CA8">
        <w:rPr>
          <w:rFonts w:ascii="Times New Roman" w:hAnsi="Times New Roman" w:cs="Times New Roman"/>
          <w:sz w:val="24"/>
          <w:szCs w:val="24"/>
        </w:rPr>
        <w:t>Rozporządzenie (WE) nr 178/2002 Parlamentu Europejskiego i Rady z dnia</w:t>
      </w:r>
    </w:p>
    <w:p w:rsidR="00FC641C" w:rsidRDefault="00FC641C" w:rsidP="00FC64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>28 stycznia 2002 r. ustanawiające ogólne zasady i wymagania prawa żywnościowego, powołujące Europejski Urząd ds. Bezpieczeństwa Żywności</w:t>
      </w:r>
      <w:r w:rsidR="00F66512">
        <w:rPr>
          <w:rFonts w:ascii="Times New Roman" w:hAnsi="Times New Roman" w:cs="Times New Roman"/>
          <w:sz w:val="24"/>
          <w:szCs w:val="24"/>
        </w:rPr>
        <w:t xml:space="preserve"> oraz ustanawiające procedury w </w:t>
      </w:r>
      <w:r w:rsidRPr="00394CA8">
        <w:rPr>
          <w:rFonts w:ascii="Times New Roman" w:hAnsi="Times New Roman" w:cs="Times New Roman"/>
          <w:sz w:val="24"/>
          <w:szCs w:val="24"/>
        </w:rPr>
        <w:t>zakresie bezpieczeństwa żywności, Artykuł 14. pkt. 1 (</w:t>
      </w:r>
      <w:proofErr w:type="spellStart"/>
      <w:r w:rsidRPr="00394CA8">
        <w:rPr>
          <w:rFonts w:ascii="Times New Roman" w:hAnsi="Times New Roman" w:cs="Times New Roman"/>
          <w:sz w:val="24"/>
          <w:szCs w:val="24"/>
        </w:rPr>
        <w:t>Dz.</w:t>
      </w:r>
      <w:r w:rsidR="00F66512">
        <w:rPr>
          <w:rFonts w:ascii="Times New Roman" w:hAnsi="Times New Roman" w:cs="Times New Roman"/>
          <w:sz w:val="24"/>
          <w:szCs w:val="24"/>
        </w:rPr>
        <w:t>Urz</w:t>
      </w:r>
      <w:proofErr w:type="spellEnd"/>
      <w:r w:rsidR="00F66512">
        <w:rPr>
          <w:rFonts w:ascii="Times New Roman" w:hAnsi="Times New Roman" w:cs="Times New Roman"/>
          <w:sz w:val="24"/>
          <w:szCs w:val="24"/>
        </w:rPr>
        <w:t>. UE L 31/1 z 1.2.2002, str. </w:t>
      </w:r>
      <w:r w:rsidRPr="00394CA8">
        <w:rPr>
          <w:rFonts w:ascii="Times New Roman" w:hAnsi="Times New Roman" w:cs="Times New Roman"/>
          <w:sz w:val="24"/>
          <w:szCs w:val="24"/>
        </w:rPr>
        <w:t>1)</w:t>
      </w:r>
    </w:p>
    <w:p w:rsidR="00FC641C" w:rsidRPr="000E2359" w:rsidRDefault="00FC641C" w:rsidP="00FC64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41C" w:rsidRPr="000E2359" w:rsidRDefault="00FC641C" w:rsidP="00FC64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359">
        <w:rPr>
          <w:rFonts w:ascii="Times New Roman" w:hAnsi="Times New Roman" w:cs="Times New Roman"/>
          <w:sz w:val="24"/>
          <w:szCs w:val="24"/>
        </w:rPr>
        <w:t xml:space="preserve">- </w:t>
      </w:r>
      <w:r w:rsidRPr="000E2359">
        <w:rPr>
          <w:rFonts w:ascii="Times New Roman" w:hAnsi="Times New Roman" w:cs="Times New Roman"/>
          <w:sz w:val="24"/>
          <w:szCs w:val="24"/>
          <w:shd w:val="clear" w:color="auto" w:fill="FFFFFF"/>
        </w:rPr>
        <w:t>Rozporządzenie Parlamentu Europejskiego i Rady (UE) 201</w:t>
      </w:r>
      <w:r w:rsidR="00F66512">
        <w:rPr>
          <w:rFonts w:ascii="Times New Roman" w:hAnsi="Times New Roman" w:cs="Times New Roman"/>
          <w:sz w:val="24"/>
          <w:szCs w:val="24"/>
          <w:shd w:val="clear" w:color="auto" w:fill="FFFFFF"/>
        </w:rPr>
        <w:t>7/625 z dnia 15 marca 2017 r. w </w:t>
      </w:r>
      <w:r w:rsidRPr="000E2359">
        <w:rPr>
          <w:rFonts w:ascii="Times New Roman" w:hAnsi="Times New Roman" w:cs="Times New Roman"/>
          <w:sz w:val="24"/>
          <w:szCs w:val="24"/>
          <w:shd w:val="clear" w:color="auto" w:fill="FFFFFF"/>
        </w:rPr>
        <w:t>sprawie kontroli urzędowych i innych czynności urzędowych przeprowadzanych w celu zapewnienia stosowania prawa żywnościowego i paszowego oraz zasad dotyczących zdrowia i dobrostanu zwierząt, zdrowia roślin i środków ochrony roślin, zmieniające rozporządzenia Parlamentu Europejskiego i Rady (WE) nr 999/2001, (WE) nr 396/2005, (WE) nr 1069/2009, (WE) nr 1107/2009, (UE) nr 1151/2012, (UE) nr 652/2014, (UE) 2016/429 i (UE) 2016/2031, rozporządzenia Rady (WE) nr 1/2005 i (WE) nr 1099/2009 oraz dyrektywy Rady 98/58/WE, 1999/74/WE, 2007/43/WE, 2008/119/WE i 2008/120/WE, oraz uchylające rozporządzenia Parlamentu Europejskiego i Rady (WE) nr 854/2004 i (WE) nr 882/2004, dyrektywy Rady 89/608/EWG, 89/662/EWG, 90/425/EWG, 91/496/EWG, 96/23/WE, 96/93/WE i 97/78/WE oraz decyzję Rady 92/438/EWG (rozporządzenie w sprawie kontroli urzędowych)</w:t>
      </w:r>
      <w:r w:rsidR="00223CB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A6EFF" w:rsidRPr="00FC641C" w:rsidRDefault="001A6EFF" w:rsidP="002C13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512" w:rsidRPr="00C23B68" w:rsidRDefault="00F66512">
      <w:pPr>
        <w:rPr>
          <w:rFonts w:ascii="Times New Roman" w:hAnsi="Times New Roman" w:cs="Times New Roman"/>
          <w:b/>
          <w:sz w:val="24"/>
          <w:szCs w:val="24"/>
        </w:rPr>
      </w:pPr>
      <w:r w:rsidRPr="00C23B6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C136D" w:rsidRPr="00024BAE" w:rsidRDefault="00514A70" w:rsidP="00024BAE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6. </w:t>
      </w:r>
      <w:r w:rsidR="00024BAE" w:rsidRPr="00024BAE">
        <w:rPr>
          <w:rFonts w:ascii="Times New Roman" w:hAnsi="Times New Roman" w:cs="Times New Roman"/>
          <w:b/>
          <w:sz w:val="24"/>
          <w:szCs w:val="24"/>
          <w:lang w:val="en-US"/>
        </w:rPr>
        <w:t>Piśmiennictwo</w:t>
      </w:r>
    </w:p>
    <w:p w:rsidR="001A6EFF" w:rsidRPr="003C5D6E" w:rsidRDefault="001A6EFF" w:rsidP="001A6E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Ahn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CK, Klein E,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Tarr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PI (2008) Isolation of patients acutely infected with </w:t>
      </w:r>
      <w:r w:rsidRPr="003C5D6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Escherichia coli </w:t>
      </w:r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O157:H7: low-tech, highly effective prevention of hemolytic uremic syndrome.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Clin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Infect Dis 46:1197–1199</w:t>
      </w:r>
    </w:p>
    <w:p w:rsidR="001A6EFF" w:rsidRPr="003C5D6E" w:rsidRDefault="001A6EFF" w:rsidP="004F7716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</w:p>
    <w:p w:rsidR="0081017B" w:rsidRPr="003C5D6E" w:rsidRDefault="0081017B" w:rsidP="004F7716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  <w:r w:rsidRPr="003C5D6E">
        <w:rPr>
          <w:rFonts w:ascii="Times New Roman" w:hAnsi="Times New Roman" w:cs="Times New Roman"/>
          <w:sz w:val="24"/>
          <w:szCs w:val="24"/>
          <w:lang w:val="en-US"/>
        </w:rPr>
        <w:t>Baldy-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Chudzik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K, Bok E,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Mazurek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J. Well-known and new variants of pathogenic Escherichia coli as a consequence of the plastic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genome.Postepy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Hig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Dosw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(online) 2015;69:345-361</w:t>
      </w:r>
    </w:p>
    <w:p w:rsidR="0091031D" w:rsidRPr="003C5D6E" w:rsidRDefault="0091031D" w:rsidP="0091031D">
      <w:pPr>
        <w:pStyle w:val="Default"/>
        <w:rPr>
          <w:lang w:val="en-US"/>
        </w:rPr>
      </w:pPr>
    </w:p>
    <w:p w:rsidR="0091031D" w:rsidRPr="003C5D6E" w:rsidRDefault="0091031D" w:rsidP="0091031D">
      <w:pPr>
        <w:pStyle w:val="Default"/>
        <w:rPr>
          <w:lang w:val="en-US"/>
        </w:rPr>
      </w:pPr>
      <w:proofErr w:type="spellStart"/>
      <w:r w:rsidRPr="003C5D6E">
        <w:rPr>
          <w:lang w:val="en-US"/>
        </w:rPr>
        <w:t>Donnenberg</w:t>
      </w:r>
      <w:proofErr w:type="spellEnd"/>
      <w:r w:rsidRPr="003C5D6E">
        <w:rPr>
          <w:lang w:val="en-US"/>
        </w:rPr>
        <w:t xml:space="preserve"> MS „Escherichia coli virulence mechanisms of a versatile pathogen” Academic Press. USA 2002 </w:t>
      </w:r>
    </w:p>
    <w:p w:rsidR="0081017B" w:rsidRPr="003C5D6E" w:rsidRDefault="0081017B" w:rsidP="004F7716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</w:p>
    <w:p w:rsidR="00110E4C" w:rsidRPr="003C5D6E" w:rsidRDefault="004F7716" w:rsidP="004F7716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Escherich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, T. 1885. Die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Darmbakterien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Neugeboren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Sauglings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Fortschr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>. Med. 3:515–522 and 547–554.</w:t>
      </w:r>
    </w:p>
    <w:p w:rsidR="0081017B" w:rsidRPr="003C5D6E" w:rsidRDefault="0081017B" w:rsidP="004F7716">
      <w:pPr>
        <w:pStyle w:val="Bezodstpw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BC6BE8" w:rsidRPr="003C5D6E" w:rsidRDefault="0081017B" w:rsidP="004F7716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>França</w:t>
      </w:r>
      <w:proofErr w:type="spellEnd"/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F.L., Wells T.J., Browning D.F., </w:t>
      </w:r>
      <w:proofErr w:type="spellStart"/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>Nogueira</w:t>
      </w:r>
      <w:proofErr w:type="spellEnd"/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R.T., </w:t>
      </w:r>
      <w:proofErr w:type="spellStart"/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>Sarges</w:t>
      </w:r>
      <w:proofErr w:type="spellEnd"/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F.S., Pereira A.C., Cunningham A.F., </w:t>
      </w:r>
      <w:proofErr w:type="spellStart"/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>Lucheze</w:t>
      </w:r>
      <w:proofErr w:type="spellEnd"/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K., Rosa A.C., Henderson I.R., das </w:t>
      </w:r>
      <w:proofErr w:type="spellStart"/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>Graças</w:t>
      </w:r>
      <w:proofErr w:type="spellEnd"/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Luna M.: Genotypic and phenotypic </w:t>
      </w:r>
      <w:proofErr w:type="spellStart"/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>characterisation</w:t>
      </w:r>
      <w:proofErr w:type="spellEnd"/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</w:t>
      </w:r>
      <w:proofErr w:type="spellStart"/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>enteroaggregative</w:t>
      </w:r>
      <w:proofErr w:type="spellEnd"/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C5D6E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Escherichia coli </w:t>
      </w:r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from Children in Rio de Janeiro, Brazil. </w:t>
      </w:r>
      <w:proofErr w:type="spellStart"/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>PLoS</w:t>
      </w:r>
      <w:proofErr w:type="spellEnd"/>
      <w:r w:rsidRPr="003C5D6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One, 2013; 8: e69971</w:t>
      </w:r>
    </w:p>
    <w:p w:rsidR="000D7E88" w:rsidRPr="003C5D6E" w:rsidRDefault="000D7E88" w:rsidP="000D7E88">
      <w:pPr>
        <w:pStyle w:val="Default"/>
        <w:rPr>
          <w:lang w:val="en-US"/>
        </w:rPr>
      </w:pPr>
    </w:p>
    <w:p w:rsidR="000D7E88" w:rsidRPr="003C5D6E" w:rsidRDefault="000D7E88" w:rsidP="000D7E88">
      <w:pPr>
        <w:pStyle w:val="Default"/>
        <w:rPr>
          <w:lang w:val="en-US"/>
        </w:rPr>
      </w:pPr>
      <w:proofErr w:type="spellStart"/>
      <w:r w:rsidRPr="003C5D6E">
        <w:rPr>
          <w:lang w:val="en-US"/>
        </w:rPr>
        <w:t>Garrity</w:t>
      </w:r>
      <w:proofErr w:type="spellEnd"/>
      <w:r w:rsidRPr="003C5D6E">
        <w:rPr>
          <w:lang w:val="en-US"/>
        </w:rPr>
        <w:t xml:space="preserve"> G, Brenner DJ, Krieg NR, Staley JR. </w:t>
      </w:r>
      <w:proofErr w:type="spellStart"/>
      <w:r w:rsidRPr="003C5D6E">
        <w:rPr>
          <w:lang w:val="en-US"/>
        </w:rPr>
        <w:t>Bergey's</w:t>
      </w:r>
      <w:proofErr w:type="spellEnd"/>
      <w:r w:rsidRPr="003C5D6E">
        <w:rPr>
          <w:lang w:val="en-US"/>
        </w:rPr>
        <w:t xml:space="preserve"> Manual of Systematic Bacteriology, 2nd </w:t>
      </w:r>
      <w:proofErr w:type="spellStart"/>
      <w:r w:rsidRPr="003C5D6E">
        <w:rPr>
          <w:lang w:val="en-US"/>
        </w:rPr>
        <w:t>edn</w:t>
      </w:r>
      <w:proofErr w:type="spellEnd"/>
      <w:r w:rsidRPr="003C5D6E">
        <w:rPr>
          <w:lang w:val="en-US"/>
        </w:rPr>
        <w:t xml:space="preserve">. Vol. 2, Springer, 2005, NY </w:t>
      </w:r>
    </w:p>
    <w:p w:rsidR="000D7E88" w:rsidRPr="003C5D6E" w:rsidRDefault="000D7E88" w:rsidP="004F7716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</w:p>
    <w:p w:rsidR="006E02E3" w:rsidRPr="003C5D6E" w:rsidRDefault="006E02E3" w:rsidP="006E0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Harada T, Itoh K, Yamaguchi Y, Hirai Y,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Kanki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M,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Kawatsu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K,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Seto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K, Taguchi M,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Kumeda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Y (2013) A foodborne outbreak of gastrointestinal illness caused by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enterotoxigenic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5D6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Escherichia coli </w:t>
      </w:r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serotype O169:H41 in Osaka, Japan. </w:t>
      </w:r>
      <w:proofErr w:type="spellStart"/>
      <w:r w:rsidRPr="003C5D6E">
        <w:rPr>
          <w:rFonts w:ascii="Times New Roman" w:hAnsi="Times New Roman" w:cs="Times New Roman"/>
          <w:sz w:val="24"/>
          <w:szCs w:val="24"/>
        </w:rPr>
        <w:t>Jpn</w:t>
      </w:r>
      <w:proofErr w:type="spellEnd"/>
      <w:r w:rsidRPr="003C5D6E">
        <w:rPr>
          <w:rFonts w:ascii="Times New Roman" w:hAnsi="Times New Roman" w:cs="Times New Roman"/>
          <w:sz w:val="24"/>
          <w:szCs w:val="24"/>
        </w:rPr>
        <w:t xml:space="preserve"> J </w:t>
      </w:r>
      <w:proofErr w:type="spellStart"/>
      <w:r w:rsidRPr="003C5D6E">
        <w:rPr>
          <w:rFonts w:ascii="Times New Roman" w:hAnsi="Times New Roman" w:cs="Times New Roman"/>
          <w:sz w:val="24"/>
          <w:szCs w:val="24"/>
        </w:rPr>
        <w:t>Infect</w:t>
      </w:r>
      <w:proofErr w:type="spellEnd"/>
      <w:r w:rsidRPr="003C5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D6E">
        <w:rPr>
          <w:rFonts w:ascii="Times New Roman" w:hAnsi="Times New Roman" w:cs="Times New Roman"/>
          <w:sz w:val="24"/>
          <w:szCs w:val="24"/>
        </w:rPr>
        <w:t>Dis</w:t>
      </w:r>
      <w:proofErr w:type="spellEnd"/>
      <w:r w:rsidRPr="003C5D6E">
        <w:rPr>
          <w:rFonts w:ascii="Times New Roman" w:hAnsi="Times New Roman" w:cs="Times New Roman"/>
          <w:sz w:val="24"/>
          <w:szCs w:val="24"/>
        </w:rPr>
        <w:t xml:space="preserve"> 66:530–533</w:t>
      </w:r>
    </w:p>
    <w:p w:rsidR="00003239" w:rsidRPr="003C5D6E" w:rsidRDefault="00003239" w:rsidP="00003239">
      <w:pPr>
        <w:pStyle w:val="Default"/>
      </w:pPr>
    </w:p>
    <w:p w:rsidR="000D7E88" w:rsidRPr="003C5D6E" w:rsidRDefault="00003239" w:rsidP="00003239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  <w:r w:rsidRPr="003C5D6E">
        <w:rPr>
          <w:rFonts w:ascii="Times New Roman" w:hAnsi="Times New Roman" w:cs="Times New Roman"/>
          <w:sz w:val="24"/>
          <w:szCs w:val="24"/>
        </w:rPr>
        <w:t xml:space="preserve">Januszkiewicz A. Rozprawa doktorska: </w:t>
      </w:r>
      <w:r w:rsidRPr="003C5D6E">
        <w:rPr>
          <w:rFonts w:ascii="Times New Roman" w:hAnsi="Times New Roman" w:cs="Times New Roman"/>
          <w:bCs/>
          <w:sz w:val="24"/>
          <w:szCs w:val="24"/>
        </w:rPr>
        <w:t xml:space="preserve">Analiza zróżnicowania chorobotwórczego potencjału, profili lekooporności oraz polimorfizmu genetycznego </w:t>
      </w:r>
      <w:proofErr w:type="spellStart"/>
      <w:r w:rsidRPr="003C5D6E">
        <w:rPr>
          <w:rFonts w:ascii="Times New Roman" w:hAnsi="Times New Roman" w:cs="Times New Roman"/>
          <w:bCs/>
          <w:sz w:val="24"/>
          <w:szCs w:val="24"/>
        </w:rPr>
        <w:t>werotoksycznych</w:t>
      </w:r>
      <w:proofErr w:type="spellEnd"/>
      <w:r w:rsidRPr="003C5D6E">
        <w:rPr>
          <w:rFonts w:ascii="Times New Roman" w:hAnsi="Times New Roman" w:cs="Times New Roman"/>
          <w:bCs/>
          <w:sz w:val="24"/>
          <w:szCs w:val="24"/>
        </w:rPr>
        <w:t xml:space="preserve"> pałeczek </w:t>
      </w:r>
      <w:r w:rsidRPr="003C5D6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Escherichia coli </w:t>
      </w:r>
      <w:r w:rsidRPr="003C5D6E">
        <w:rPr>
          <w:rFonts w:ascii="Times New Roman" w:hAnsi="Times New Roman" w:cs="Times New Roman"/>
          <w:bCs/>
          <w:sz w:val="24"/>
          <w:szCs w:val="24"/>
        </w:rPr>
        <w:t xml:space="preserve">izolowanych na terenie Polski. </w:t>
      </w:r>
      <w:r w:rsidRPr="003C5D6E">
        <w:rPr>
          <w:rFonts w:ascii="Times New Roman" w:hAnsi="Times New Roman" w:cs="Times New Roman"/>
          <w:bCs/>
          <w:sz w:val="24"/>
          <w:szCs w:val="24"/>
          <w:lang w:val="en-US"/>
        </w:rPr>
        <w:t>NIZP-PZH</w:t>
      </w:r>
      <w:r w:rsidRPr="003C5D6E">
        <w:rPr>
          <w:rFonts w:ascii="Times New Roman" w:hAnsi="Times New Roman" w:cs="Times New Roman"/>
          <w:sz w:val="24"/>
          <w:szCs w:val="24"/>
          <w:lang w:val="en-US"/>
        </w:rPr>
        <w:t>, Warszawa, 2011.</w:t>
      </w:r>
    </w:p>
    <w:p w:rsidR="00C54D26" w:rsidRPr="003C5D6E" w:rsidRDefault="00C54D26" w:rsidP="00003239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</w:p>
    <w:p w:rsidR="00C54D26" w:rsidRPr="003C5D6E" w:rsidRDefault="00C54D26" w:rsidP="00C54D26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Jobling MG, Holmes RK (2012) Type II heat-labile enterotoxins from 50 diverse </w:t>
      </w:r>
      <w:r w:rsidRPr="003C5D6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Escherichia coli </w:t>
      </w:r>
      <w:r w:rsidRPr="003C5D6E">
        <w:rPr>
          <w:rFonts w:ascii="Times New Roman" w:hAnsi="Times New Roman" w:cs="Times New Roman"/>
          <w:sz w:val="24"/>
          <w:szCs w:val="24"/>
          <w:lang w:val="en-US"/>
        </w:rPr>
        <w:t>isolates belong almost exclusively to the LT-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IIc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family and may be prophage encoded.</w:t>
      </w:r>
    </w:p>
    <w:p w:rsidR="000D7E88" w:rsidRPr="003C5D6E" w:rsidRDefault="00C54D26" w:rsidP="00C54D26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PLoS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ONE 7:e29898</w:t>
      </w:r>
    </w:p>
    <w:p w:rsidR="002E54A3" w:rsidRPr="003C5D6E" w:rsidRDefault="002E54A3" w:rsidP="002E54A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val="en-US"/>
        </w:rPr>
      </w:pPr>
    </w:p>
    <w:p w:rsidR="00C54D26" w:rsidRPr="003C5D6E" w:rsidRDefault="002E54A3" w:rsidP="002E54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Karmali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MA (2009) Host and pathogen determinants of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verocytotoxin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-producing </w:t>
      </w:r>
      <w:r w:rsidRPr="003C5D6E">
        <w:rPr>
          <w:rFonts w:ascii="Times New Roman" w:hAnsi="Times New Roman" w:cs="Times New Roman"/>
          <w:i/>
          <w:iCs/>
          <w:sz w:val="24"/>
          <w:szCs w:val="24"/>
          <w:lang w:val="en-US"/>
        </w:rPr>
        <w:t>Escherichia coli</w:t>
      </w:r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-associated hemolytic uremic syndrome. Kidney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112:S4–S7</w:t>
      </w:r>
    </w:p>
    <w:p w:rsidR="000D0AB8" w:rsidRPr="003C5D6E" w:rsidRDefault="000D0AB8" w:rsidP="005E29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val="en-US"/>
        </w:rPr>
      </w:pPr>
    </w:p>
    <w:p w:rsidR="000D0AB8" w:rsidRPr="003C5D6E" w:rsidRDefault="000D0AB8" w:rsidP="005E29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Köhler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CD &amp;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Dobrindt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U.  (2011) What defines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extraintestinal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pathogenic </w:t>
      </w:r>
      <w:r w:rsidRPr="003C5D6E">
        <w:rPr>
          <w:rFonts w:ascii="Times New Roman" w:hAnsi="Times New Roman" w:cs="Times New Roman"/>
          <w:i/>
          <w:sz w:val="24"/>
          <w:szCs w:val="24"/>
          <w:lang w:val="en-US"/>
        </w:rPr>
        <w:t>Escherichia coli</w:t>
      </w:r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Internationa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Journal of Medical Microbiology 301:642-647</w:t>
      </w:r>
    </w:p>
    <w:p w:rsidR="000D0AB8" w:rsidRPr="003C5D6E" w:rsidRDefault="000D0AB8" w:rsidP="005E29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val="en-US"/>
        </w:rPr>
      </w:pPr>
    </w:p>
    <w:p w:rsidR="002E54A3" w:rsidRPr="003C5D6E" w:rsidRDefault="005E29A0" w:rsidP="005E29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Lim JY, La HJ, Sheng H, Forney LJ,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Hovde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CJ (2010) Influence of plasmid pO157 on </w:t>
      </w:r>
      <w:r w:rsidRPr="003C5D6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Escherichia coli </w:t>
      </w:r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O157:H7 Sakai biofilm formation.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Appl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Environ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76:963–966</w:t>
      </w:r>
    </w:p>
    <w:p w:rsidR="005E29A0" w:rsidRPr="003C5D6E" w:rsidRDefault="005E29A0" w:rsidP="005E29A0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</w:p>
    <w:p w:rsidR="00E36DC8" w:rsidRPr="003C5D6E" w:rsidRDefault="00E36DC8" w:rsidP="00E36DC8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Ochoa TJ and. Contreras Ca.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Enteropathogenic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E. coli (EPEC) infection in children.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Curr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Opin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Infect Dis. 2011 October ; 24(5): 478–483</w:t>
      </w:r>
    </w:p>
    <w:p w:rsidR="00B57AF4" w:rsidRPr="003C5D6E" w:rsidRDefault="00B57AF4" w:rsidP="00B57AF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val="en-US"/>
        </w:rPr>
      </w:pPr>
    </w:p>
    <w:p w:rsidR="00E36DC8" w:rsidRPr="003C5D6E" w:rsidRDefault="00B57AF4" w:rsidP="00DC08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C5D6E">
        <w:rPr>
          <w:rFonts w:ascii="Times New Roman" w:hAnsi="Times New Roman" w:cs="Times New Roman"/>
          <w:sz w:val="24"/>
          <w:szCs w:val="24"/>
          <w:lang w:val="en-US"/>
        </w:rPr>
        <w:t>Peng J, Yang J, Jin Q (2009) The molecular evolutionary history of</w:t>
      </w:r>
      <w:r w:rsidR="00DC0859"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5D6E">
        <w:rPr>
          <w:rFonts w:ascii="Times New Roman" w:hAnsi="Times New Roman" w:cs="Times New Roman"/>
          <w:i/>
          <w:iCs/>
          <w:sz w:val="24"/>
          <w:szCs w:val="24"/>
          <w:lang w:val="en-US"/>
        </w:rPr>
        <w:t>Shigella</w:t>
      </w:r>
      <w:proofErr w:type="spellEnd"/>
      <w:r w:rsidRPr="003C5D6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spp. and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enteroinvasive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5D6E">
        <w:rPr>
          <w:rFonts w:ascii="Times New Roman" w:hAnsi="Times New Roman" w:cs="Times New Roman"/>
          <w:i/>
          <w:iCs/>
          <w:sz w:val="24"/>
          <w:szCs w:val="24"/>
          <w:lang w:val="en-US"/>
        </w:rPr>
        <w:t>Escherichia coli</w:t>
      </w:r>
      <w:r w:rsidRPr="003C5D6E">
        <w:rPr>
          <w:rFonts w:ascii="Times New Roman" w:hAnsi="Times New Roman" w:cs="Times New Roman"/>
          <w:sz w:val="24"/>
          <w:szCs w:val="24"/>
          <w:lang w:val="en-US"/>
        </w:rPr>
        <w:t>. Infect Genet</w:t>
      </w:r>
      <w:r w:rsidR="00DC0859"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Evol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9:147–152</w:t>
      </w:r>
    </w:p>
    <w:p w:rsidR="005E29A0" w:rsidRPr="003C5D6E" w:rsidRDefault="005E29A0" w:rsidP="005E29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val="en-US"/>
        </w:rPr>
      </w:pPr>
    </w:p>
    <w:p w:rsidR="00B57AF4" w:rsidRPr="003C5D6E" w:rsidRDefault="005E29A0" w:rsidP="005E29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C5D6E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Rump LV,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Meng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J, Strain EA, Cao G, Allard MW, Gonzalez-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Escalona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N (2012) Complete DNA sequence analysis of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enterohemorrhagic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5D6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Escherichia coli </w:t>
      </w:r>
      <w:r w:rsidRPr="003C5D6E">
        <w:rPr>
          <w:rFonts w:ascii="Times New Roman" w:hAnsi="Times New Roman" w:cs="Times New Roman"/>
          <w:sz w:val="24"/>
          <w:szCs w:val="24"/>
          <w:lang w:val="en-US"/>
        </w:rPr>
        <w:t>plasmid pO157_2 in beta-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glucuronidase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-positive </w:t>
      </w:r>
      <w:r w:rsidRPr="003C5D6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E. coli </w:t>
      </w:r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O157:H7 reveals a novel evolutionary path. J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Bacteriol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194:3457–3463</w:t>
      </w:r>
    </w:p>
    <w:p w:rsidR="005E29A0" w:rsidRPr="003C5D6E" w:rsidRDefault="005E29A0" w:rsidP="006410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10A9" w:rsidRPr="003C5D6E" w:rsidRDefault="006410A9" w:rsidP="006410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Saitoh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T,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Iyoda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S, Yamamoto S, Lu Y,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Shimuta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K, Ohnishi M,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Terajima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J, Watanabe H (2008) Transcription of the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ehx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enterohemolysin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gene is positively regulated by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GrlA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, a global regulator encoded within the locus of enterocyte effacement in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enterohemorrhagic</w:t>
      </w:r>
      <w:proofErr w:type="spellEnd"/>
    </w:p>
    <w:p w:rsidR="006410A9" w:rsidRPr="003C5D6E" w:rsidRDefault="006410A9" w:rsidP="006410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C5D6E">
        <w:rPr>
          <w:rFonts w:ascii="Times New Roman" w:hAnsi="Times New Roman" w:cs="Times New Roman"/>
          <w:i/>
          <w:iCs/>
          <w:sz w:val="24"/>
          <w:szCs w:val="24"/>
          <w:lang w:val="en-US"/>
        </w:rPr>
        <w:t>Escherichia coli</w:t>
      </w:r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. J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Bacteriol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190:4822–4830</w:t>
      </w:r>
    </w:p>
    <w:p w:rsidR="006410A9" w:rsidRPr="003C5D6E" w:rsidRDefault="006410A9" w:rsidP="008B0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F279B" w:rsidRPr="003C5D6E" w:rsidRDefault="008F279B" w:rsidP="008B0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Szewczyk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EM. </w:t>
      </w:r>
      <w:r w:rsidRPr="003C5D6E">
        <w:rPr>
          <w:rFonts w:ascii="Times New Roman" w:hAnsi="Times New Roman" w:cs="Times New Roman"/>
          <w:sz w:val="24"/>
          <w:szCs w:val="24"/>
        </w:rPr>
        <w:t>Diagnostyka Bakteriologiczna. Wydawnictwo Naukowe PWN, Warszawa 2013.</w:t>
      </w:r>
    </w:p>
    <w:p w:rsidR="008F279B" w:rsidRPr="003C5D6E" w:rsidRDefault="008F279B" w:rsidP="008B0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0654" w:rsidRPr="003C5D6E" w:rsidRDefault="008B0654" w:rsidP="008B0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Taneja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N, Singh M, Rao P,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Biswal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M,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Priya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S,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Chander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R, Sharma M (2011) Fecal contamination of drinking water supplies in and around Chandigarh and correlation with acute gastroenteritis. J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Commun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Dis 43:193–199</w:t>
      </w:r>
    </w:p>
    <w:p w:rsidR="00B57AF4" w:rsidRPr="003C5D6E" w:rsidRDefault="00B57AF4" w:rsidP="00B57AF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val="en-US"/>
        </w:rPr>
      </w:pPr>
    </w:p>
    <w:p w:rsidR="008B0654" w:rsidRPr="003C5D6E" w:rsidRDefault="00B57AF4" w:rsidP="00DC08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van den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Beld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MJ,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Reubsaet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FA (2012) Differentiation between </w:t>
      </w:r>
      <w:proofErr w:type="spellStart"/>
      <w:r w:rsidRPr="003C5D6E">
        <w:rPr>
          <w:rFonts w:ascii="Times New Roman" w:hAnsi="Times New Roman" w:cs="Times New Roman"/>
          <w:i/>
          <w:iCs/>
          <w:sz w:val="24"/>
          <w:szCs w:val="24"/>
          <w:lang w:val="en-US"/>
        </w:rPr>
        <w:t>Shigella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C0859"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enteroinvasive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5D6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Escherichia coli </w:t>
      </w:r>
      <w:r w:rsidRPr="003C5D6E">
        <w:rPr>
          <w:rFonts w:ascii="Times New Roman" w:hAnsi="Times New Roman" w:cs="Times New Roman"/>
          <w:sz w:val="24"/>
          <w:szCs w:val="24"/>
          <w:lang w:val="en-US"/>
        </w:rPr>
        <w:t>(EIEC) and noninvasive</w:t>
      </w:r>
      <w:r w:rsidR="00DC0859"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5D6E">
        <w:rPr>
          <w:rFonts w:ascii="Times New Roman" w:hAnsi="Times New Roman" w:cs="Times New Roman"/>
          <w:i/>
          <w:iCs/>
          <w:sz w:val="24"/>
          <w:szCs w:val="24"/>
          <w:lang w:val="en-US"/>
        </w:rPr>
        <w:t>Escherichia coli</w:t>
      </w:r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Eur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J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Clin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5D6E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Pr="003C5D6E">
        <w:rPr>
          <w:rFonts w:ascii="Times New Roman" w:hAnsi="Times New Roman" w:cs="Times New Roman"/>
          <w:sz w:val="24"/>
          <w:szCs w:val="24"/>
          <w:lang w:val="en-US"/>
        </w:rPr>
        <w:t xml:space="preserve"> Infect Dis 31:899–904</w:t>
      </w:r>
    </w:p>
    <w:p w:rsidR="00B57AF4" w:rsidRPr="003C5D6E" w:rsidRDefault="00B57AF4" w:rsidP="00BC6BE8">
      <w:pPr>
        <w:autoSpaceDE w:val="0"/>
        <w:autoSpaceDN w:val="0"/>
        <w:adjustRightInd w:val="0"/>
        <w:spacing w:after="0" w:line="240" w:lineRule="auto"/>
        <w:rPr>
          <w:rFonts w:ascii="Times New Roman" w:eastAsia="TimesTen-Roman" w:hAnsi="Times New Roman" w:cs="Times New Roman"/>
          <w:color w:val="141314"/>
          <w:sz w:val="24"/>
          <w:szCs w:val="24"/>
          <w:lang w:val="en-US"/>
        </w:rPr>
      </w:pPr>
    </w:p>
    <w:p w:rsidR="00BC6BE8" w:rsidRPr="003C5D6E" w:rsidRDefault="00BC6BE8" w:rsidP="00DC0859">
      <w:pPr>
        <w:autoSpaceDE w:val="0"/>
        <w:autoSpaceDN w:val="0"/>
        <w:adjustRightInd w:val="0"/>
        <w:spacing w:after="0" w:line="240" w:lineRule="auto"/>
        <w:rPr>
          <w:rFonts w:ascii="Times New Roman" w:eastAsia="TimesTen-Roman" w:hAnsi="Times New Roman" w:cs="Times New Roman"/>
          <w:color w:val="141314"/>
          <w:sz w:val="24"/>
          <w:szCs w:val="24"/>
          <w:lang w:val="en-US"/>
        </w:rPr>
      </w:pPr>
      <w:r w:rsidRPr="003C5D6E">
        <w:rPr>
          <w:rFonts w:ascii="Times New Roman" w:eastAsia="TimesTen-Roman" w:hAnsi="Times New Roman" w:cs="Times New Roman"/>
          <w:color w:val="141314"/>
          <w:sz w:val="24"/>
          <w:szCs w:val="24"/>
          <w:lang w:val="en-US"/>
        </w:rPr>
        <w:t>Whitfield, C., and M. A. Valvano. 1993. Biosynthesis and</w:t>
      </w:r>
      <w:r w:rsidR="00DC0859" w:rsidRPr="003C5D6E">
        <w:rPr>
          <w:rFonts w:ascii="Times New Roman" w:eastAsia="TimesTen-Roman" w:hAnsi="Times New Roman" w:cs="Times New Roman"/>
          <w:color w:val="141314"/>
          <w:sz w:val="24"/>
          <w:szCs w:val="24"/>
          <w:lang w:val="en-US"/>
        </w:rPr>
        <w:t xml:space="preserve"> </w:t>
      </w:r>
      <w:r w:rsidRPr="003C5D6E">
        <w:rPr>
          <w:rFonts w:ascii="Times New Roman" w:eastAsia="TimesTen-Roman" w:hAnsi="Times New Roman" w:cs="Times New Roman"/>
          <w:color w:val="141314"/>
          <w:sz w:val="24"/>
          <w:szCs w:val="24"/>
          <w:lang w:val="en-US"/>
        </w:rPr>
        <w:t xml:space="preserve">expression of cell-surface polysaccharides in </w:t>
      </w:r>
      <w:proofErr w:type="spellStart"/>
      <w:r w:rsidRPr="003C5D6E">
        <w:rPr>
          <w:rFonts w:ascii="Times New Roman" w:eastAsia="TimesTen-Roman" w:hAnsi="Times New Roman" w:cs="Times New Roman"/>
          <w:color w:val="141314"/>
          <w:sz w:val="24"/>
          <w:szCs w:val="24"/>
          <w:lang w:val="en-US"/>
        </w:rPr>
        <w:t>Gramnegative</w:t>
      </w:r>
      <w:proofErr w:type="spellEnd"/>
      <w:r w:rsidR="00DC0859" w:rsidRPr="003C5D6E">
        <w:rPr>
          <w:rFonts w:ascii="Times New Roman" w:eastAsia="TimesTen-Roman" w:hAnsi="Times New Roman" w:cs="Times New Roman"/>
          <w:color w:val="141314"/>
          <w:sz w:val="24"/>
          <w:szCs w:val="24"/>
          <w:lang w:val="en-US"/>
        </w:rPr>
        <w:t xml:space="preserve"> </w:t>
      </w:r>
      <w:r w:rsidRPr="003C5D6E">
        <w:rPr>
          <w:rFonts w:ascii="Times New Roman" w:eastAsia="TimesTen-Roman" w:hAnsi="Times New Roman" w:cs="Times New Roman"/>
          <w:color w:val="141314"/>
          <w:sz w:val="24"/>
          <w:szCs w:val="24"/>
          <w:lang w:val="en-US"/>
        </w:rPr>
        <w:t xml:space="preserve">bacteria. Adv. </w:t>
      </w:r>
      <w:proofErr w:type="spellStart"/>
      <w:r w:rsidRPr="003C5D6E">
        <w:rPr>
          <w:rFonts w:ascii="Times New Roman" w:eastAsia="TimesTen-Roman" w:hAnsi="Times New Roman" w:cs="Times New Roman"/>
          <w:color w:val="141314"/>
          <w:sz w:val="24"/>
          <w:szCs w:val="24"/>
          <w:lang w:val="en-US"/>
        </w:rPr>
        <w:t>Microb</w:t>
      </w:r>
      <w:proofErr w:type="spellEnd"/>
      <w:r w:rsidRPr="003C5D6E">
        <w:rPr>
          <w:rFonts w:ascii="Times New Roman" w:eastAsia="TimesTen-Roman" w:hAnsi="Times New Roman" w:cs="Times New Roman"/>
          <w:color w:val="141314"/>
          <w:sz w:val="24"/>
          <w:szCs w:val="24"/>
          <w:lang w:val="en-US"/>
        </w:rPr>
        <w:t>. Physiol. 35:135–246.</w:t>
      </w:r>
    </w:p>
    <w:p w:rsidR="00C920D4" w:rsidRPr="003C5D6E" w:rsidRDefault="00C920D4" w:rsidP="00BC6BE8">
      <w:pPr>
        <w:pStyle w:val="Bezodstpw"/>
        <w:rPr>
          <w:rFonts w:ascii="Times New Roman" w:eastAsia="TimesTen-Roman" w:hAnsi="Times New Roman" w:cs="Times New Roman"/>
          <w:color w:val="141314"/>
          <w:sz w:val="24"/>
          <w:szCs w:val="24"/>
          <w:lang w:val="en-US"/>
        </w:rPr>
      </w:pPr>
    </w:p>
    <w:p w:rsidR="00C920D4" w:rsidRPr="00C23B68" w:rsidRDefault="00C920D4" w:rsidP="00BC6BE8">
      <w:pPr>
        <w:pStyle w:val="Bezodstpw"/>
        <w:rPr>
          <w:rFonts w:ascii="Times New Roman" w:eastAsia="TimesTen-Roman" w:hAnsi="Times New Roman" w:cs="Times New Roman"/>
          <w:color w:val="141314"/>
          <w:sz w:val="24"/>
          <w:szCs w:val="24"/>
        </w:rPr>
      </w:pPr>
      <w:r w:rsidRPr="003C5D6E">
        <w:rPr>
          <w:rFonts w:ascii="Times New Roman" w:eastAsia="TimesTen-Roman" w:hAnsi="Times New Roman" w:cs="Times New Roman"/>
          <w:color w:val="141314"/>
          <w:sz w:val="24"/>
          <w:szCs w:val="24"/>
          <w:lang w:val="en-US"/>
        </w:rPr>
        <w:t xml:space="preserve">Yang S-C, Lin C-H, </w:t>
      </w:r>
      <w:proofErr w:type="spellStart"/>
      <w:r w:rsidRPr="003C5D6E">
        <w:rPr>
          <w:rFonts w:ascii="Times New Roman" w:eastAsia="TimesTen-Roman" w:hAnsi="Times New Roman" w:cs="Times New Roman"/>
          <w:color w:val="141314"/>
          <w:sz w:val="24"/>
          <w:szCs w:val="24"/>
          <w:lang w:val="en-US"/>
        </w:rPr>
        <w:t>Aljuffali</w:t>
      </w:r>
      <w:proofErr w:type="spellEnd"/>
      <w:r w:rsidRPr="003C5D6E">
        <w:rPr>
          <w:rFonts w:ascii="Times New Roman" w:eastAsia="TimesTen-Roman" w:hAnsi="Times New Roman" w:cs="Times New Roman"/>
          <w:color w:val="141314"/>
          <w:sz w:val="24"/>
          <w:szCs w:val="24"/>
          <w:lang w:val="en-US"/>
        </w:rPr>
        <w:t xml:space="preserve"> IA, Fang J-Y. Current pathogenic Escherichia coli foodborne outbreak cases and therapy development. </w:t>
      </w:r>
      <w:proofErr w:type="spellStart"/>
      <w:r w:rsidRPr="00C23B68">
        <w:rPr>
          <w:rFonts w:ascii="Times New Roman" w:eastAsia="TimesTen-Roman" w:hAnsi="Times New Roman" w:cs="Times New Roman"/>
          <w:color w:val="141314"/>
          <w:sz w:val="24"/>
          <w:szCs w:val="24"/>
        </w:rPr>
        <w:t>Arch</w:t>
      </w:r>
      <w:proofErr w:type="spellEnd"/>
      <w:r w:rsidRPr="00C23B68">
        <w:rPr>
          <w:rFonts w:ascii="Times New Roman" w:eastAsia="TimesTen-Roman" w:hAnsi="Times New Roman" w:cs="Times New Roman"/>
          <w:color w:val="141314"/>
          <w:sz w:val="24"/>
          <w:szCs w:val="24"/>
        </w:rPr>
        <w:t xml:space="preserve"> </w:t>
      </w:r>
      <w:proofErr w:type="spellStart"/>
      <w:r w:rsidRPr="00C23B68">
        <w:rPr>
          <w:rFonts w:ascii="Times New Roman" w:eastAsia="TimesTen-Roman" w:hAnsi="Times New Roman" w:cs="Times New Roman"/>
          <w:color w:val="141314"/>
          <w:sz w:val="24"/>
          <w:szCs w:val="24"/>
        </w:rPr>
        <w:t>Microbiol</w:t>
      </w:r>
      <w:proofErr w:type="spellEnd"/>
      <w:r w:rsidRPr="00C23B68">
        <w:rPr>
          <w:rFonts w:ascii="Times New Roman" w:eastAsia="TimesTen-Roman" w:hAnsi="Times New Roman" w:cs="Times New Roman"/>
          <w:color w:val="141314"/>
          <w:sz w:val="24"/>
          <w:szCs w:val="24"/>
        </w:rPr>
        <w:t xml:space="preserve"> 2017, 1-15.</w:t>
      </w:r>
    </w:p>
    <w:p w:rsidR="00B35EDF" w:rsidRDefault="00B35EDF" w:rsidP="00B35EDF">
      <w:pPr>
        <w:pStyle w:val="Bezodstpw"/>
        <w:spacing w:before="100" w:beforeAutospacing="1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Opracował</w:t>
      </w:r>
      <w:r w:rsidR="00C23B68">
        <w:rPr>
          <w:rFonts w:ascii="Times New Roman" w:hAnsi="Times New Roman" w:cs="Times New Roman"/>
          <w:i/>
          <w:sz w:val="24"/>
          <w:szCs w:val="24"/>
        </w:rPr>
        <w:t xml:space="preserve"> zespół</w:t>
      </w:r>
      <w:r>
        <w:rPr>
          <w:rFonts w:ascii="Times New Roman" w:hAnsi="Times New Roman" w:cs="Times New Roman"/>
          <w:i/>
          <w:sz w:val="24"/>
          <w:szCs w:val="24"/>
        </w:rPr>
        <w:t>: Łukasz Mąka, Elżbieta Maćkiw, Monika Stasiak, Joanna Kowalska, Katarzyna Kucharek</w:t>
      </w:r>
    </w:p>
    <w:p w:rsidR="00B35EDF" w:rsidRPr="00C23B68" w:rsidRDefault="00B35EDF" w:rsidP="00BC6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sectPr w:rsidR="00B35EDF" w:rsidRPr="00C23B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imesTen-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13ECA"/>
    <w:multiLevelType w:val="hybridMultilevel"/>
    <w:tmpl w:val="E96C79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A469D"/>
    <w:multiLevelType w:val="hybridMultilevel"/>
    <w:tmpl w:val="4F76BDD6"/>
    <w:lvl w:ilvl="0" w:tplc="0415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">
    <w:nsid w:val="29916590"/>
    <w:multiLevelType w:val="hybridMultilevel"/>
    <w:tmpl w:val="95A0A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ED16EC"/>
    <w:multiLevelType w:val="hybridMultilevel"/>
    <w:tmpl w:val="41444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C05D52"/>
    <w:multiLevelType w:val="hybridMultilevel"/>
    <w:tmpl w:val="7FD210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6F47D6"/>
    <w:multiLevelType w:val="hybridMultilevel"/>
    <w:tmpl w:val="71F67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814"/>
    <w:rsid w:val="00003239"/>
    <w:rsid w:val="00016EE6"/>
    <w:rsid w:val="00024BAE"/>
    <w:rsid w:val="0005343A"/>
    <w:rsid w:val="00074D3A"/>
    <w:rsid w:val="000D0AB8"/>
    <w:rsid w:val="000D7E88"/>
    <w:rsid w:val="000F0B54"/>
    <w:rsid w:val="000F195E"/>
    <w:rsid w:val="00110E4C"/>
    <w:rsid w:val="0013546F"/>
    <w:rsid w:val="00152A93"/>
    <w:rsid w:val="00154432"/>
    <w:rsid w:val="00186840"/>
    <w:rsid w:val="001A6EFF"/>
    <w:rsid w:val="001C4129"/>
    <w:rsid w:val="001C55FE"/>
    <w:rsid w:val="001D7D0C"/>
    <w:rsid w:val="001E2A5D"/>
    <w:rsid w:val="001E7B9D"/>
    <w:rsid w:val="001F749D"/>
    <w:rsid w:val="00223CB4"/>
    <w:rsid w:val="002522FC"/>
    <w:rsid w:val="00254C9E"/>
    <w:rsid w:val="00265A56"/>
    <w:rsid w:val="00272FF2"/>
    <w:rsid w:val="002C136D"/>
    <w:rsid w:val="002D1269"/>
    <w:rsid w:val="002E54A3"/>
    <w:rsid w:val="003864DC"/>
    <w:rsid w:val="003876FD"/>
    <w:rsid w:val="0039497D"/>
    <w:rsid w:val="003B2E40"/>
    <w:rsid w:val="003C5D6E"/>
    <w:rsid w:val="004036F2"/>
    <w:rsid w:val="00462183"/>
    <w:rsid w:val="00465794"/>
    <w:rsid w:val="00477633"/>
    <w:rsid w:val="0048464C"/>
    <w:rsid w:val="00490AE4"/>
    <w:rsid w:val="004F45CE"/>
    <w:rsid w:val="004F7716"/>
    <w:rsid w:val="00514A70"/>
    <w:rsid w:val="00516BFC"/>
    <w:rsid w:val="00591DDB"/>
    <w:rsid w:val="00595976"/>
    <w:rsid w:val="005E29A0"/>
    <w:rsid w:val="00603A7D"/>
    <w:rsid w:val="00625285"/>
    <w:rsid w:val="00627A58"/>
    <w:rsid w:val="006410A9"/>
    <w:rsid w:val="006411C3"/>
    <w:rsid w:val="00653BEF"/>
    <w:rsid w:val="00654E88"/>
    <w:rsid w:val="00665B5E"/>
    <w:rsid w:val="006B7052"/>
    <w:rsid w:val="006C3DFF"/>
    <w:rsid w:val="006E02E3"/>
    <w:rsid w:val="007050E8"/>
    <w:rsid w:val="00725FD0"/>
    <w:rsid w:val="00761188"/>
    <w:rsid w:val="007625D0"/>
    <w:rsid w:val="00785E8C"/>
    <w:rsid w:val="00787C3B"/>
    <w:rsid w:val="007A0C45"/>
    <w:rsid w:val="007C0070"/>
    <w:rsid w:val="007E385E"/>
    <w:rsid w:val="00802383"/>
    <w:rsid w:val="0081017B"/>
    <w:rsid w:val="00846EBC"/>
    <w:rsid w:val="0086080E"/>
    <w:rsid w:val="00870814"/>
    <w:rsid w:val="00872E1A"/>
    <w:rsid w:val="008A4D1A"/>
    <w:rsid w:val="008B0654"/>
    <w:rsid w:val="008C0CFE"/>
    <w:rsid w:val="008F279B"/>
    <w:rsid w:val="008F69EF"/>
    <w:rsid w:val="0091031D"/>
    <w:rsid w:val="00957E1F"/>
    <w:rsid w:val="00981A23"/>
    <w:rsid w:val="00991AE6"/>
    <w:rsid w:val="009F6FD5"/>
    <w:rsid w:val="00A9781A"/>
    <w:rsid w:val="00AB1D2D"/>
    <w:rsid w:val="00AE5443"/>
    <w:rsid w:val="00B1502A"/>
    <w:rsid w:val="00B3348D"/>
    <w:rsid w:val="00B35EDF"/>
    <w:rsid w:val="00B40C20"/>
    <w:rsid w:val="00B57AF4"/>
    <w:rsid w:val="00BB1419"/>
    <w:rsid w:val="00BB56C6"/>
    <w:rsid w:val="00BB7DC9"/>
    <w:rsid w:val="00BC6BE8"/>
    <w:rsid w:val="00BD1279"/>
    <w:rsid w:val="00C113B6"/>
    <w:rsid w:val="00C23B68"/>
    <w:rsid w:val="00C2505B"/>
    <w:rsid w:val="00C42D18"/>
    <w:rsid w:val="00C45C3A"/>
    <w:rsid w:val="00C52DDA"/>
    <w:rsid w:val="00C54D26"/>
    <w:rsid w:val="00C670C2"/>
    <w:rsid w:val="00C73B6C"/>
    <w:rsid w:val="00C7733F"/>
    <w:rsid w:val="00C80065"/>
    <w:rsid w:val="00C86361"/>
    <w:rsid w:val="00C87813"/>
    <w:rsid w:val="00C920D4"/>
    <w:rsid w:val="00C92B5F"/>
    <w:rsid w:val="00CA50FC"/>
    <w:rsid w:val="00CB6CA7"/>
    <w:rsid w:val="00CD6669"/>
    <w:rsid w:val="00D02D91"/>
    <w:rsid w:val="00D46492"/>
    <w:rsid w:val="00D5081B"/>
    <w:rsid w:val="00D92EA7"/>
    <w:rsid w:val="00D9559D"/>
    <w:rsid w:val="00D962E8"/>
    <w:rsid w:val="00DC0859"/>
    <w:rsid w:val="00DF0FD0"/>
    <w:rsid w:val="00E36DC8"/>
    <w:rsid w:val="00E55F81"/>
    <w:rsid w:val="00E8013A"/>
    <w:rsid w:val="00EB2D13"/>
    <w:rsid w:val="00EE004C"/>
    <w:rsid w:val="00EF0643"/>
    <w:rsid w:val="00EF08AD"/>
    <w:rsid w:val="00F66512"/>
    <w:rsid w:val="00F831B1"/>
    <w:rsid w:val="00F856E7"/>
    <w:rsid w:val="00F96934"/>
    <w:rsid w:val="00FA2B1F"/>
    <w:rsid w:val="00FA5385"/>
    <w:rsid w:val="00FA6544"/>
    <w:rsid w:val="00FC641C"/>
    <w:rsid w:val="00FD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40C20"/>
    <w:pPr>
      <w:spacing w:after="0" w:line="240" w:lineRule="auto"/>
    </w:pPr>
  </w:style>
  <w:style w:type="character" w:customStyle="1" w:styleId="highlighted-search-term">
    <w:name w:val="highlighted-search-term"/>
    <w:basedOn w:val="Domylnaczcionkaakapitu"/>
    <w:rsid w:val="00B40C20"/>
  </w:style>
  <w:style w:type="character" w:customStyle="1" w:styleId="search-result-value">
    <w:name w:val="search-result-value"/>
    <w:basedOn w:val="Domylnaczcionkaakapitu"/>
    <w:rsid w:val="00B40C20"/>
  </w:style>
  <w:style w:type="paragraph" w:customStyle="1" w:styleId="Default">
    <w:name w:val="Default"/>
    <w:rsid w:val="000D7E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41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FC641C"/>
  </w:style>
  <w:style w:type="paragraph" w:styleId="Tekstdymka">
    <w:name w:val="Balloon Text"/>
    <w:basedOn w:val="Normalny"/>
    <w:link w:val="TekstdymkaZnak"/>
    <w:uiPriority w:val="99"/>
    <w:semiHidden/>
    <w:unhideWhenUsed/>
    <w:rsid w:val="00154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40C20"/>
    <w:pPr>
      <w:spacing w:after="0" w:line="240" w:lineRule="auto"/>
    </w:pPr>
  </w:style>
  <w:style w:type="character" w:customStyle="1" w:styleId="highlighted-search-term">
    <w:name w:val="highlighted-search-term"/>
    <w:basedOn w:val="Domylnaczcionkaakapitu"/>
    <w:rsid w:val="00B40C20"/>
  </w:style>
  <w:style w:type="character" w:customStyle="1" w:styleId="search-result-value">
    <w:name w:val="search-result-value"/>
    <w:basedOn w:val="Domylnaczcionkaakapitu"/>
    <w:rsid w:val="00B40C20"/>
  </w:style>
  <w:style w:type="paragraph" w:customStyle="1" w:styleId="Default">
    <w:name w:val="Default"/>
    <w:rsid w:val="000D7E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41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FC641C"/>
  </w:style>
  <w:style w:type="paragraph" w:styleId="Tekstdymka">
    <w:name w:val="Balloon Text"/>
    <w:basedOn w:val="Normalny"/>
    <w:link w:val="TekstdymkaZnak"/>
    <w:uiPriority w:val="99"/>
    <w:semiHidden/>
    <w:unhideWhenUsed/>
    <w:rsid w:val="00154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4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1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7F6DB-1B35-475E-8724-8B340CCA1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10</Pages>
  <Words>2753</Words>
  <Characters>16518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Mąka Łukasz</dc:creator>
  <cp:keywords/>
  <dc:description/>
  <cp:lastModifiedBy>Kucharek Katarzyna</cp:lastModifiedBy>
  <cp:revision>152</cp:revision>
  <dcterms:created xsi:type="dcterms:W3CDTF">2017-07-03T08:38:00Z</dcterms:created>
  <dcterms:modified xsi:type="dcterms:W3CDTF">2019-07-29T09:06:00Z</dcterms:modified>
</cp:coreProperties>
</file>